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C6" w:rsidRPr="003F4AC6" w:rsidRDefault="003F4AC6" w:rsidP="003F4AC6">
      <w:pPr>
        <w:rPr>
          <w:rFonts w:cs="Arial"/>
          <w:b/>
        </w:rPr>
      </w:pPr>
      <w:bookmarkStart w:id="0" w:name="_GoBack"/>
      <w:bookmarkEnd w:id="0"/>
      <w:r w:rsidRPr="003F4AC6">
        <w:rPr>
          <w:rFonts w:cs="Arial"/>
          <w:b/>
        </w:rPr>
        <w:t>Cabinet response to recommendations of t</w:t>
      </w:r>
      <w:r w:rsidR="00D24353">
        <w:rPr>
          <w:rFonts w:cs="Arial"/>
          <w:b/>
        </w:rPr>
        <w:t>he Scrutiny Committee made on 03/03</w:t>
      </w:r>
      <w:r w:rsidRPr="003F4AC6">
        <w:rPr>
          <w:rFonts w:cs="Arial"/>
          <w:b/>
        </w:rPr>
        <w:t xml:space="preserve">/2020 concerning </w:t>
      </w:r>
      <w:r w:rsidRPr="003F4AC6">
        <w:rPr>
          <w:b/>
        </w:rPr>
        <w:t xml:space="preserve">the </w:t>
      </w:r>
      <w:r w:rsidR="00D24353">
        <w:rPr>
          <w:b/>
        </w:rPr>
        <w:t>Blackbird Leys Development Project.</w:t>
      </w:r>
    </w:p>
    <w:p w:rsidR="003F4AC6" w:rsidRPr="003F4AC6" w:rsidRDefault="003F4AC6" w:rsidP="003F4AC6">
      <w:pPr>
        <w:spacing w:after="0"/>
        <w:rPr>
          <w:rFonts w:cs="Arial"/>
          <w:b/>
        </w:rPr>
      </w:pPr>
      <w:r w:rsidRPr="003F4AC6">
        <w:rPr>
          <w:rFonts w:cs="Arial"/>
          <w:b/>
        </w:rPr>
        <w:t xml:space="preserve">Response provided by Cabinet Member for </w:t>
      </w:r>
      <w:r w:rsidR="004233A9">
        <w:rPr>
          <w:b/>
          <w:color w:val="auto"/>
        </w:rPr>
        <w:t>Affordable Housing</w:t>
      </w:r>
      <w:r w:rsidR="00D24353">
        <w:rPr>
          <w:rFonts w:cs="Arial"/>
          <w:b/>
        </w:rPr>
        <w:t xml:space="preserve">, Councillor </w:t>
      </w:r>
      <w:r w:rsidR="004233A9">
        <w:rPr>
          <w:rFonts w:cs="Arial"/>
          <w:b/>
        </w:rPr>
        <w:t>Mike Rowley</w:t>
      </w:r>
    </w:p>
    <w:p w:rsidR="003F4AC6" w:rsidRPr="003F4AC6" w:rsidRDefault="003F4AC6" w:rsidP="003F4AC6">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3F4AC6" w:rsidRPr="00AC577F" w:rsidTr="00A11D84">
        <w:tc>
          <w:tcPr>
            <w:tcW w:w="6629" w:type="dxa"/>
            <w:shd w:val="clear" w:color="auto" w:fill="D9D9D9"/>
            <w:vAlign w:val="center"/>
          </w:tcPr>
          <w:p w:rsidR="003F4AC6" w:rsidRPr="00AC577F" w:rsidRDefault="003F4AC6" w:rsidP="00A11D84">
            <w:pPr>
              <w:rPr>
                <w:rFonts w:cs="Arial"/>
                <w:b/>
                <w:i/>
              </w:rPr>
            </w:pPr>
            <w:r w:rsidRPr="00AC577F">
              <w:rPr>
                <w:rFonts w:cs="Arial"/>
                <w:b/>
                <w:i/>
              </w:rPr>
              <w:t>Recommendation</w:t>
            </w:r>
          </w:p>
        </w:tc>
        <w:tc>
          <w:tcPr>
            <w:tcW w:w="1134" w:type="dxa"/>
            <w:shd w:val="clear" w:color="auto" w:fill="D9D9D9"/>
            <w:vAlign w:val="center"/>
          </w:tcPr>
          <w:p w:rsidR="003F4AC6" w:rsidRPr="00AC577F" w:rsidRDefault="003F4AC6" w:rsidP="00A11D84">
            <w:pPr>
              <w:rPr>
                <w:rFonts w:cs="Arial"/>
                <w:b/>
                <w:i/>
              </w:rPr>
            </w:pPr>
            <w:r w:rsidRPr="00AC577F">
              <w:rPr>
                <w:rFonts w:cs="Arial"/>
                <w:b/>
                <w:i/>
              </w:rPr>
              <w:t xml:space="preserve">Agree? </w:t>
            </w:r>
          </w:p>
        </w:tc>
        <w:tc>
          <w:tcPr>
            <w:tcW w:w="6520" w:type="dxa"/>
            <w:shd w:val="clear" w:color="auto" w:fill="D9D9D9"/>
            <w:vAlign w:val="center"/>
          </w:tcPr>
          <w:p w:rsidR="003F4AC6" w:rsidRPr="00AC577F" w:rsidRDefault="003F4AC6" w:rsidP="00A11D84">
            <w:pPr>
              <w:rPr>
                <w:rFonts w:cs="Arial"/>
                <w:b/>
                <w:i/>
              </w:rPr>
            </w:pPr>
            <w:r w:rsidRPr="00AC577F">
              <w:rPr>
                <w:rFonts w:cs="Arial"/>
                <w:b/>
                <w:i/>
              </w:rPr>
              <w:t>Comment</w:t>
            </w:r>
          </w:p>
        </w:tc>
      </w:tr>
      <w:tr w:rsidR="003F4AC6" w:rsidRPr="00AC577F" w:rsidTr="00A11D84">
        <w:trPr>
          <w:trHeight w:val="1060"/>
        </w:trPr>
        <w:tc>
          <w:tcPr>
            <w:tcW w:w="6629" w:type="dxa"/>
            <w:shd w:val="clear" w:color="auto" w:fill="auto"/>
          </w:tcPr>
          <w:p w:rsidR="0081504A" w:rsidRPr="0081504A" w:rsidRDefault="0081504A" w:rsidP="0081504A">
            <w:pPr>
              <w:pStyle w:val="ListParagraph"/>
              <w:numPr>
                <w:ilvl w:val="0"/>
                <w:numId w:val="26"/>
              </w:numPr>
              <w:spacing w:after="0"/>
              <w:rPr>
                <w:rFonts w:cs="Arial"/>
                <w:b/>
                <w:sz w:val="22"/>
              </w:rPr>
            </w:pPr>
            <w:r w:rsidRPr="0081504A">
              <w:rPr>
                <w:rFonts w:cs="Arial"/>
                <w:b/>
                <w:color w:val="auto"/>
              </w:rPr>
              <w:t>That the Council asks Catalyst Housing Limited to complete the Council’s social value procurement paperwork and to agree for its undertakings to be included within the Stage Two Gateway proposals.</w:t>
            </w:r>
          </w:p>
        </w:tc>
        <w:tc>
          <w:tcPr>
            <w:tcW w:w="1134" w:type="dxa"/>
            <w:shd w:val="clear" w:color="auto" w:fill="auto"/>
          </w:tcPr>
          <w:p w:rsidR="003F4AC6" w:rsidRDefault="003F4AC6" w:rsidP="00A11D84">
            <w:pPr>
              <w:spacing w:after="0"/>
              <w:rPr>
                <w:rFonts w:cs="Arial"/>
              </w:rPr>
            </w:pPr>
          </w:p>
          <w:p w:rsidR="00D20F45" w:rsidRPr="00AC577F" w:rsidRDefault="00D20F45" w:rsidP="00A11D84">
            <w:pPr>
              <w:spacing w:after="0"/>
              <w:rPr>
                <w:rFonts w:cs="Arial"/>
              </w:rPr>
            </w:pPr>
            <w:r>
              <w:rPr>
                <w:rFonts w:cs="Arial"/>
              </w:rPr>
              <w:t>Yes</w:t>
            </w:r>
          </w:p>
        </w:tc>
        <w:tc>
          <w:tcPr>
            <w:tcW w:w="6520" w:type="dxa"/>
            <w:shd w:val="clear" w:color="auto" w:fill="auto"/>
          </w:tcPr>
          <w:p w:rsidR="003F4AC6" w:rsidRDefault="003F4AC6" w:rsidP="00A11D84">
            <w:pPr>
              <w:spacing w:after="0"/>
              <w:rPr>
                <w:rFonts w:cs="Arial"/>
              </w:rPr>
            </w:pPr>
          </w:p>
          <w:p w:rsidR="00D20F45" w:rsidRPr="00AC577F" w:rsidRDefault="002B7FF0" w:rsidP="009E5577">
            <w:pPr>
              <w:spacing w:after="0"/>
              <w:rPr>
                <w:rFonts w:cs="Arial"/>
              </w:rPr>
            </w:pPr>
            <w:r>
              <w:rPr>
                <w:rFonts w:cs="Arial"/>
              </w:rPr>
              <w:t>The Council</w:t>
            </w:r>
            <w:r w:rsidR="005602D8">
              <w:rPr>
                <w:rFonts w:cs="Arial"/>
              </w:rPr>
              <w:t xml:space="preserve"> ha</w:t>
            </w:r>
            <w:r>
              <w:rPr>
                <w:rFonts w:cs="Arial"/>
              </w:rPr>
              <w:t>s</w:t>
            </w:r>
            <w:r w:rsidR="005602D8">
              <w:rPr>
                <w:rFonts w:cs="Arial"/>
              </w:rPr>
              <w:t xml:space="preserve"> asked </w:t>
            </w:r>
            <w:r w:rsidR="00D20F45">
              <w:rPr>
                <w:rFonts w:cs="Arial"/>
              </w:rPr>
              <w:t xml:space="preserve">Catalyst </w:t>
            </w:r>
            <w:r w:rsidR="005602D8">
              <w:rPr>
                <w:rFonts w:cs="Arial"/>
              </w:rPr>
              <w:t xml:space="preserve">who </w:t>
            </w:r>
            <w:r w:rsidR="009E5577">
              <w:rPr>
                <w:rFonts w:cs="Arial"/>
              </w:rPr>
              <w:t>have</w:t>
            </w:r>
            <w:r w:rsidR="00D20F45">
              <w:rPr>
                <w:rFonts w:cs="Arial"/>
              </w:rPr>
              <w:t xml:space="preserve"> agreed in principle </w:t>
            </w:r>
            <w:r w:rsidR="00BE2C76">
              <w:rPr>
                <w:rFonts w:cs="Arial"/>
              </w:rPr>
              <w:t>and we will work with Catalyst to generate a Social Value strategy moving forward.</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81504A" w:rsidRPr="0081504A" w:rsidRDefault="0081504A" w:rsidP="0081504A">
            <w:pPr>
              <w:pStyle w:val="ListParagraph"/>
              <w:numPr>
                <w:ilvl w:val="0"/>
                <w:numId w:val="26"/>
              </w:numPr>
              <w:tabs>
                <w:tab w:val="clear" w:pos="426"/>
              </w:tabs>
              <w:spacing w:after="0"/>
              <w:rPr>
                <w:b/>
                <w:sz w:val="22"/>
                <w:szCs w:val="22"/>
              </w:rPr>
            </w:pPr>
            <w:r>
              <w:rPr>
                <w:rFonts w:cs="Arial"/>
                <w:b/>
                <w:color w:val="auto"/>
              </w:rPr>
              <w:t>That the Council:</w:t>
            </w:r>
          </w:p>
          <w:p w:rsidR="0081504A" w:rsidRPr="0081504A" w:rsidRDefault="0081504A" w:rsidP="0081504A">
            <w:pPr>
              <w:pStyle w:val="ListParagraph"/>
              <w:numPr>
                <w:ilvl w:val="0"/>
                <w:numId w:val="36"/>
              </w:numPr>
              <w:tabs>
                <w:tab w:val="clear" w:pos="426"/>
              </w:tabs>
              <w:spacing w:after="0"/>
              <w:rPr>
                <w:b/>
                <w:sz w:val="22"/>
                <w:szCs w:val="22"/>
              </w:rPr>
            </w:pPr>
            <w:r w:rsidRPr="0081504A">
              <w:rPr>
                <w:rFonts w:cs="Arial"/>
                <w:b/>
                <w:color w:val="auto"/>
              </w:rPr>
              <w:t xml:space="preserve">consults extensively on the adequacy of its alternative provision for current activities at the Community Centre during the decant period, to ensure that the new centre will continue to support the community as part of a wider healthy place making agenda </w:t>
            </w:r>
          </w:p>
          <w:p w:rsidR="0081504A" w:rsidRPr="0081504A" w:rsidRDefault="0081504A" w:rsidP="0081504A">
            <w:pPr>
              <w:pStyle w:val="ListParagraph"/>
              <w:numPr>
                <w:ilvl w:val="0"/>
                <w:numId w:val="36"/>
              </w:numPr>
              <w:shd w:val="clear" w:color="auto" w:fill="FFFFFF"/>
              <w:spacing w:after="0"/>
              <w:rPr>
                <w:rFonts w:cs="Arial"/>
                <w:b/>
                <w:color w:val="auto"/>
              </w:rPr>
            </w:pPr>
            <w:proofErr w:type="gramStart"/>
            <w:r w:rsidRPr="0081504A">
              <w:rPr>
                <w:rFonts w:cs="Arial"/>
                <w:b/>
                <w:color w:val="auto"/>
              </w:rPr>
              <w:t>invests</w:t>
            </w:r>
            <w:proofErr w:type="gramEnd"/>
            <w:r w:rsidRPr="0081504A">
              <w:rPr>
                <w:rFonts w:cs="Arial"/>
                <w:b/>
                <w:color w:val="auto"/>
              </w:rPr>
              <w:t xml:space="preserve"> the time and resources to develop the social capital required to enable community-management of the Community Centre to be a viable operating model.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20F45" w:rsidRDefault="00D159A1" w:rsidP="00A11D84">
            <w:pPr>
              <w:spacing w:after="0"/>
              <w:rPr>
                <w:rFonts w:cs="Arial"/>
              </w:rPr>
            </w:pPr>
            <w:r>
              <w:rPr>
                <w:rFonts w:cs="Arial"/>
              </w:rPr>
              <w:t>Yes</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Pr="00AC577F" w:rsidRDefault="00D159A1"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9E5577" w:rsidP="00A11D84">
            <w:pPr>
              <w:spacing w:after="0"/>
              <w:rPr>
                <w:rFonts w:cs="Arial"/>
              </w:rPr>
            </w:pPr>
            <w:r>
              <w:rPr>
                <w:rFonts w:cs="Arial"/>
              </w:rPr>
              <w:t xml:space="preserve">The Cabinet report identifies this work will be included </w:t>
            </w:r>
            <w:r w:rsidR="000952D2">
              <w:rPr>
                <w:rFonts w:cs="Arial"/>
              </w:rPr>
              <w:t xml:space="preserve">as detailed </w:t>
            </w:r>
            <w:r w:rsidR="00A81910" w:rsidRPr="00A81910">
              <w:rPr>
                <w:rFonts w:cs="Arial"/>
              </w:rPr>
              <w:t>in the section on Stakeholder Engagement</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Pr="00AC577F" w:rsidRDefault="006D19F2" w:rsidP="006D19F2">
            <w:pPr>
              <w:spacing w:after="0"/>
              <w:rPr>
                <w:rFonts w:cs="Arial"/>
              </w:rPr>
            </w:pPr>
            <w:r w:rsidRPr="006D19F2">
              <w:rPr>
                <w:rFonts w:cs="Arial"/>
              </w:rPr>
              <w:t xml:space="preserve">Boosting social capital of residents and local organisations is definitely planned for as we move forward </w:t>
            </w:r>
            <w:r>
              <w:rPr>
                <w:rFonts w:cs="Arial"/>
              </w:rPr>
              <w:t>however, n</w:t>
            </w:r>
            <w:r w:rsidRPr="006D19F2">
              <w:rPr>
                <w:rFonts w:cs="Arial"/>
              </w:rPr>
              <w:t>o decision has been taken on future management options</w:t>
            </w:r>
            <w:r>
              <w:rPr>
                <w:rFonts w:cs="Arial"/>
              </w:rPr>
              <w:t xml:space="preserve"> and t</w:t>
            </w:r>
            <w:r w:rsidR="00D159A1">
              <w:rPr>
                <w:rFonts w:cs="Arial"/>
              </w:rPr>
              <w:t>he final choice of business model will need to be agreed</w:t>
            </w:r>
            <w:r>
              <w:rPr>
                <w:rFonts w:cs="Arial"/>
              </w:rPr>
              <w:t xml:space="preserve"> at a later stage</w:t>
            </w:r>
          </w:p>
        </w:tc>
      </w:tr>
      <w:tr w:rsidR="003F4AC6" w:rsidRPr="00AC577F" w:rsidTr="00A11D84">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81504A" w:rsidRPr="0081504A" w:rsidRDefault="0081504A" w:rsidP="0081504A">
            <w:pPr>
              <w:pStyle w:val="ListParagraph"/>
              <w:numPr>
                <w:ilvl w:val="0"/>
                <w:numId w:val="37"/>
              </w:numPr>
              <w:spacing w:after="0"/>
              <w:rPr>
                <w:b/>
                <w:sz w:val="22"/>
                <w:szCs w:val="22"/>
              </w:rPr>
            </w:pPr>
            <w:r w:rsidRPr="0081504A">
              <w:rPr>
                <w:rFonts w:cs="Arial"/>
                <w:b/>
                <w:color w:val="auto"/>
              </w:rPr>
              <w:t>That in the detailed design phase of the project the Council requires that Catalyst Housing Limited includes the following within the Stage Two Gateway proposals:</w:t>
            </w:r>
          </w:p>
          <w:p w:rsidR="004D2FDE" w:rsidRPr="00A81910" w:rsidRDefault="0081504A" w:rsidP="009A7782">
            <w:pPr>
              <w:pStyle w:val="ListParagraph"/>
              <w:numPr>
                <w:ilvl w:val="0"/>
                <w:numId w:val="38"/>
              </w:numPr>
              <w:shd w:val="clear" w:color="auto" w:fill="FFFFFF"/>
              <w:spacing w:after="0"/>
              <w:ind w:left="601"/>
              <w:rPr>
                <w:rFonts w:cs="Arial"/>
                <w:b/>
                <w:color w:val="auto"/>
              </w:rPr>
            </w:pPr>
            <w:proofErr w:type="spellStart"/>
            <w:r w:rsidRPr="00A81910">
              <w:rPr>
                <w:rFonts w:cs="Arial"/>
                <w:b/>
                <w:color w:val="auto"/>
              </w:rPr>
              <w:t>Passivhaus</w:t>
            </w:r>
            <w:proofErr w:type="spellEnd"/>
            <w:r w:rsidRPr="00A81910">
              <w:rPr>
                <w:rFonts w:cs="Arial"/>
                <w:b/>
                <w:color w:val="auto"/>
              </w:rPr>
              <w:t xml:space="preserve"> standards of insulation and air-tightness</w:t>
            </w:r>
          </w:p>
          <w:p w:rsidR="004D2FDE" w:rsidRDefault="004D2FDE" w:rsidP="009A7782">
            <w:pPr>
              <w:shd w:val="clear" w:color="auto" w:fill="FFFFFF"/>
              <w:spacing w:after="0"/>
              <w:ind w:left="601"/>
              <w:rPr>
                <w:rFonts w:cs="Arial"/>
                <w:b/>
                <w:color w:val="auto"/>
              </w:rPr>
            </w:pPr>
          </w:p>
          <w:p w:rsidR="004D2FDE" w:rsidRDefault="004D2FDE" w:rsidP="009A7782">
            <w:pPr>
              <w:shd w:val="clear" w:color="auto" w:fill="FFFFFF"/>
              <w:spacing w:after="0"/>
              <w:ind w:left="601"/>
              <w:rPr>
                <w:rFonts w:cs="Arial"/>
                <w:b/>
                <w:color w:val="auto"/>
              </w:rPr>
            </w:pPr>
          </w:p>
          <w:p w:rsidR="004D2FDE" w:rsidRDefault="004D2FDE" w:rsidP="009A7782">
            <w:pPr>
              <w:shd w:val="clear" w:color="auto" w:fill="FFFFFF"/>
              <w:spacing w:after="0"/>
              <w:ind w:left="601"/>
              <w:rPr>
                <w:rFonts w:cs="Arial"/>
                <w:b/>
                <w:color w:val="auto"/>
              </w:rPr>
            </w:pPr>
          </w:p>
          <w:p w:rsidR="002B7FF0" w:rsidRPr="009A7782" w:rsidRDefault="002B7FF0" w:rsidP="009A7782">
            <w:pPr>
              <w:shd w:val="clear" w:color="auto" w:fill="FFFFFF"/>
              <w:spacing w:after="0"/>
              <w:ind w:left="601"/>
              <w:rPr>
                <w:rFonts w:cs="Arial"/>
                <w:b/>
                <w:color w:val="auto"/>
              </w:rPr>
            </w:pPr>
          </w:p>
          <w:p w:rsidR="0081504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 xml:space="preserve">Appointing a suitably experience sustainable construction consultant to advise on best practice for  delivering homes at </w:t>
            </w:r>
            <w:proofErr w:type="spellStart"/>
            <w:r w:rsidRPr="00294EBA">
              <w:rPr>
                <w:rFonts w:cs="Arial"/>
                <w:b/>
                <w:color w:val="auto"/>
              </w:rPr>
              <w:t>Passivhaus</w:t>
            </w:r>
            <w:proofErr w:type="spellEnd"/>
            <w:r w:rsidRPr="00294EBA">
              <w:rPr>
                <w:rFonts w:cs="Arial"/>
                <w:b/>
                <w:color w:val="auto"/>
              </w:rPr>
              <w:t xml:space="preserve"> standards at construction prices at or below those for Building Regulations</w:t>
            </w:r>
          </w:p>
          <w:p w:rsidR="0081504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 xml:space="preserve">A ‘comfort payment’ system similar to that from Nottingham City Homes as a means of closing any viability gaps related to the cost of delivering </w:t>
            </w:r>
            <w:proofErr w:type="spellStart"/>
            <w:r w:rsidRPr="00294EBA">
              <w:rPr>
                <w:rFonts w:cs="Arial"/>
                <w:b/>
                <w:color w:val="auto"/>
              </w:rPr>
              <w:t>Passivhaus</w:t>
            </w:r>
            <w:proofErr w:type="spellEnd"/>
            <w:r w:rsidRPr="00294EBA">
              <w:rPr>
                <w:rFonts w:cs="Arial"/>
                <w:b/>
                <w:color w:val="auto"/>
              </w:rPr>
              <w:t xml:space="preserve"> standards</w:t>
            </w:r>
          </w:p>
          <w:p w:rsidR="0081504A" w:rsidRPr="00294EBA" w:rsidRDefault="0081504A" w:rsidP="0081504A">
            <w:pPr>
              <w:pStyle w:val="ListParagraph"/>
              <w:numPr>
                <w:ilvl w:val="0"/>
                <w:numId w:val="38"/>
              </w:numPr>
              <w:shd w:val="clear" w:color="auto" w:fill="FFFFFF"/>
              <w:spacing w:after="0"/>
              <w:rPr>
                <w:rFonts w:cs="Arial"/>
                <w:b/>
                <w:color w:val="auto"/>
              </w:rPr>
            </w:pPr>
            <w:r w:rsidRPr="00294EBA">
              <w:rPr>
                <w:rFonts w:cs="Arial"/>
                <w:b/>
                <w:color w:val="auto"/>
              </w:rPr>
              <w:t>The appointment of a biodiversity partner to advise on and monitor actions to support ecological mitigations to the development.</w:t>
            </w:r>
          </w:p>
          <w:p w:rsidR="0081504A" w:rsidRPr="0081504A" w:rsidRDefault="0081504A" w:rsidP="0081504A">
            <w:pPr>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9E5577" w:rsidP="00A11D84">
            <w:pPr>
              <w:spacing w:after="0"/>
              <w:rPr>
                <w:rFonts w:cs="Arial"/>
              </w:rPr>
            </w:pPr>
            <w:r>
              <w:rPr>
                <w:rFonts w:cs="Arial"/>
              </w:rPr>
              <w:t>Partial</w:t>
            </w:r>
          </w:p>
          <w:p w:rsidR="00D159A1" w:rsidRDefault="00D159A1"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D159A1" w:rsidRDefault="00D159A1" w:rsidP="00A11D84">
            <w:pPr>
              <w:spacing w:after="0"/>
              <w:rPr>
                <w:rFonts w:cs="Arial"/>
              </w:rPr>
            </w:pPr>
            <w:r>
              <w:rPr>
                <w:rFonts w:cs="Arial"/>
              </w:rPr>
              <w:t>Yes</w:t>
            </w: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r>
              <w:rPr>
                <w:rFonts w:cs="Arial"/>
              </w:rPr>
              <w:t>No</w:t>
            </w:r>
          </w:p>
          <w:p w:rsidR="00D159A1" w:rsidRDefault="00D159A1" w:rsidP="00A11D84">
            <w:pPr>
              <w:spacing w:after="0"/>
              <w:rPr>
                <w:rFonts w:cs="Arial"/>
              </w:rPr>
            </w:pPr>
          </w:p>
          <w:p w:rsidR="00D159A1" w:rsidRDefault="00D159A1" w:rsidP="00A11D84">
            <w:pPr>
              <w:spacing w:after="0"/>
              <w:rPr>
                <w:rFonts w:cs="Arial"/>
              </w:rPr>
            </w:pPr>
          </w:p>
          <w:p w:rsidR="002B7FF0" w:rsidRDefault="002B7FF0" w:rsidP="00A11D84">
            <w:pPr>
              <w:spacing w:after="0"/>
              <w:rPr>
                <w:rFonts w:cs="Arial"/>
              </w:rPr>
            </w:pPr>
          </w:p>
          <w:p w:rsidR="00D159A1" w:rsidRPr="00AC577F" w:rsidRDefault="00D159A1" w:rsidP="00A11D84">
            <w:pPr>
              <w:spacing w:after="0"/>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F4AC6" w:rsidRDefault="003F4AC6" w:rsidP="00A11D84">
            <w:pPr>
              <w:spacing w:after="0"/>
              <w:rPr>
                <w:rFonts w:cs="Arial"/>
              </w:rPr>
            </w:pPr>
          </w:p>
          <w:p w:rsidR="00D159A1" w:rsidRDefault="00D159A1" w:rsidP="00A11D84">
            <w:pPr>
              <w:spacing w:after="0"/>
              <w:rPr>
                <w:rFonts w:cs="Arial"/>
              </w:rPr>
            </w:pPr>
          </w:p>
          <w:p w:rsidR="00D159A1" w:rsidRDefault="00D159A1" w:rsidP="00A11D84">
            <w:pPr>
              <w:spacing w:after="0"/>
              <w:rPr>
                <w:rFonts w:cs="Arial"/>
              </w:rPr>
            </w:pPr>
          </w:p>
          <w:p w:rsidR="004D2FDE" w:rsidRDefault="004D2FDE" w:rsidP="00A11D84">
            <w:pPr>
              <w:spacing w:after="0"/>
              <w:rPr>
                <w:rFonts w:cs="Arial"/>
              </w:rPr>
            </w:pPr>
          </w:p>
          <w:p w:rsidR="009E5577" w:rsidRDefault="009E5577" w:rsidP="00A11D84">
            <w:pPr>
              <w:spacing w:after="0"/>
              <w:rPr>
                <w:rFonts w:cs="Arial"/>
              </w:rPr>
            </w:pPr>
            <w:r>
              <w:rPr>
                <w:rFonts w:cs="Arial"/>
              </w:rPr>
              <w:t xml:space="preserve">Provision has been made for compliance </w:t>
            </w:r>
            <w:r w:rsidR="00A81910">
              <w:rPr>
                <w:rFonts w:cs="Arial"/>
              </w:rPr>
              <w:t xml:space="preserve">with the emerging Local Plan requirements </w:t>
            </w:r>
            <w:r>
              <w:rPr>
                <w:rFonts w:cs="Arial"/>
              </w:rPr>
              <w:t xml:space="preserve">however we will </w:t>
            </w:r>
            <w:r w:rsidR="00A81910">
              <w:rPr>
                <w:rFonts w:cs="Arial"/>
              </w:rPr>
              <w:t xml:space="preserve">continue to </w:t>
            </w:r>
            <w:r>
              <w:rPr>
                <w:rFonts w:cs="Arial"/>
              </w:rPr>
              <w:t xml:space="preserve">look at </w:t>
            </w:r>
            <w:r w:rsidR="00A81910">
              <w:rPr>
                <w:rFonts w:cs="Arial"/>
              </w:rPr>
              <w:t xml:space="preserve">further </w:t>
            </w:r>
            <w:r>
              <w:rPr>
                <w:rFonts w:cs="Arial"/>
              </w:rPr>
              <w:t xml:space="preserve">options </w:t>
            </w:r>
            <w:r w:rsidR="00A81910">
              <w:rPr>
                <w:rFonts w:cs="Arial"/>
              </w:rPr>
              <w:t xml:space="preserve">to improve standards </w:t>
            </w:r>
            <w:r>
              <w:rPr>
                <w:rFonts w:cs="Arial"/>
              </w:rPr>
              <w:t xml:space="preserve">in line with the </w:t>
            </w:r>
            <w:r w:rsidR="00A81910">
              <w:rPr>
                <w:rFonts w:cs="Arial"/>
              </w:rPr>
              <w:t xml:space="preserve">overall </w:t>
            </w:r>
            <w:r>
              <w:rPr>
                <w:rFonts w:cs="Arial"/>
              </w:rPr>
              <w:t>budget envelop</w:t>
            </w:r>
            <w:r w:rsidR="00A81910">
              <w:rPr>
                <w:rFonts w:cs="Arial"/>
              </w:rPr>
              <w:t>e</w:t>
            </w:r>
          </w:p>
          <w:p w:rsidR="00A81910" w:rsidRDefault="00A81910" w:rsidP="00A11D84">
            <w:pPr>
              <w:spacing w:after="0"/>
              <w:rPr>
                <w:rFonts w:cs="Arial"/>
              </w:rPr>
            </w:pPr>
          </w:p>
          <w:p w:rsidR="000952D2" w:rsidRDefault="000952D2" w:rsidP="00A11D84">
            <w:pPr>
              <w:spacing w:after="0"/>
              <w:rPr>
                <w:rFonts w:cs="Arial"/>
              </w:rPr>
            </w:pPr>
          </w:p>
          <w:p w:rsidR="00D159A1" w:rsidRDefault="009E5577" w:rsidP="00A11D84">
            <w:pPr>
              <w:spacing w:after="0"/>
              <w:rPr>
                <w:rFonts w:cs="Arial"/>
              </w:rPr>
            </w:pPr>
            <w:r>
              <w:rPr>
                <w:rFonts w:cs="Arial"/>
              </w:rPr>
              <w:t xml:space="preserve">The </w:t>
            </w:r>
            <w:r w:rsidR="004D2FDE">
              <w:rPr>
                <w:rFonts w:cs="Arial"/>
              </w:rPr>
              <w:t xml:space="preserve">Catalyst team </w:t>
            </w:r>
            <w:r w:rsidR="002B7FF0">
              <w:rPr>
                <w:rFonts w:cs="Arial"/>
              </w:rPr>
              <w:t xml:space="preserve">already </w:t>
            </w:r>
            <w:r w:rsidR="004D2FDE">
              <w:rPr>
                <w:rFonts w:cs="Arial"/>
              </w:rPr>
              <w:t xml:space="preserve">includes </w:t>
            </w:r>
            <w:r w:rsidR="002B7FF0">
              <w:rPr>
                <w:rFonts w:cs="Arial"/>
              </w:rPr>
              <w:t xml:space="preserve">a sustainability consultant with </w:t>
            </w:r>
            <w:proofErr w:type="spellStart"/>
            <w:r w:rsidR="002B7FF0">
              <w:rPr>
                <w:rFonts w:cs="Arial"/>
              </w:rPr>
              <w:t>Passivhaus</w:t>
            </w:r>
            <w:proofErr w:type="spellEnd"/>
            <w:r w:rsidR="002B7FF0">
              <w:rPr>
                <w:rFonts w:cs="Arial"/>
              </w:rPr>
              <w:t xml:space="preserve"> experience</w:t>
            </w:r>
          </w:p>
          <w:p w:rsidR="004D2FDE" w:rsidRDefault="004D2FDE" w:rsidP="00A11D84">
            <w:pPr>
              <w:spacing w:after="0"/>
              <w:rPr>
                <w:rFonts w:cs="Arial"/>
              </w:rPr>
            </w:pPr>
          </w:p>
          <w:p w:rsidR="004D2FDE" w:rsidRDefault="004D2FDE" w:rsidP="00A11D84">
            <w:pPr>
              <w:spacing w:after="0"/>
              <w:rPr>
                <w:rFonts w:cs="Arial"/>
              </w:rPr>
            </w:pPr>
          </w:p>
          <w:p w:rsidR="004D2FDE" w:rsidRDefault="004D2FDE" w:rsidP="00A11D84">
            <w:pPr>
              <w:spacing w:after="0"/>
              <w:rPr>
                <w:rFonts w:cs="Arial"/>
              </w:rPr>
            </w:pPr>
          </w:p>
          <w:p w:rsidR="00D159A1" w:rsidRDefault="00D159A1" w:rsidP="00A11D84">
            <w:pPr>
              <w:spacing w:after="0"/>
              <w:rPr>
                <w:rFonts w:cs="Arial"/>
              </w:rPr>
            </w:pPr>
            <w:r>
              <w:rPr>
                <w:rFonts w:cs="Arial"/>
              </w:rPr>
              <w:t xml:space="preserve">Catalyst </w:t>
            </w:r>
            <w:r w:rsidR="009E5577">
              <w:rPr>
                <w:rFonts w:cs="Arial"/>
              </w:rPr>
              <w:t>is unable to</w:t>
            </w:r>
            <w:r>
              <w:rPr>
                <w:rFonts w:cs="Arial"/>
              </w:rPr>
              <w:t xml:space="preserve"> agree </w:t>
            </w:r>
            <w:r w:rsidR="002B7FF0">
              <w:rPr>
                <w:rFonts w:cs="Arial"/>
              </w:rPr>
              <w:t xml:space="preserve">as they do not have the financial </w:t>
            </w:r>
            <w:r w:rsidR="009E5577">
              <w:rPr>
                <w:rFonts w:cs="Arial"/>
              </w:rPr>
              <w:t>systems</w:t>
            </w:r>
            <w:r w:rsidR="002B7FF0">
              <w:rPr>
                <w:rFonts w:cs="Arial"/>
              </w:rPr>
              <w:t xml:space="preserve"> to support this</w:t>
            </w:r>
            <w:r w:rsidR="009E5577">
              <w:rPr>
                <w:rFonts w:cs="Arial"/>
              </w:rPr>
              <w:t xml:space="preserve"> and </w:t>
            </w:r>
            <w:r w:rsidR="00A81910">
              <w:rPr>
                <w:rFonts w:cs="Arial"/>
              </w:rPr>
              <w:t xml:space="preserve">it </w:t>
            </w:r>
            <w:r w:rsidR="009E5577">
              <w:rPr>
                <w:rFonts w:cs="Arial"/>
              </w:rPr>
              <w:t xml:space="preserve">is not part of the </w:t>
            </w:r>
            <w:r w:rsidR="00A81910">
              <w:rPr>
                <w:rFonts w:cs="Arial"/>
              </w:rPr>
              <w:t>current Development Ag</w:t>
            </w:r>
            <w:r w:rsidR="009E5577">
              <w:rPr>
                <w:rFonts w:cs="Arial"/>
              </w:rPr>
              <w:t>reement</w:t>
            </w:r>
          </w:p>
          <w:p w:rsidR="002B7FF0" w:rsidRDefault="002B7FF0" w:rsidP="00A11D84">
            <w:pPr>
              <w:spacing w:after="0"/>
              <w:rPr>
                <w:rFonts w:cs="Arial"/>
              </w:rPr>
            </w:pPr>
          </w:p>
          <w:p w:rsidR="002B7FF0" w:rsidRPr="00AC577F" w:rsidRDefault="002B7FF0" w:rsidP="00A11D84">
            <w:pPr>
              <w:spacing w:after="0"/>
              <w:rPr>
                <w:rFonts w:cs="Arial"/>
              </w:rPr>
            </w:pPr>
            <w:r>
              <w:rPr>
                <w:rFonts w:cs="Arial"/>
              </w:rPr>
              <w:t>Catalyst team already includes an environmental consultant who will advise on biodiversity as part of their environmental impact assessment</w:t>
            </w:r>
          </w:p>
        </w:tc>
      </w:tr>
    </w:tbl>
    <w:p w:rsidR="000F47BC" w:rsidRPr="006A5C65" w:rsidRDefault="000F47BC" w:rsidP="0013640C">
      <w:pPr>
        <w:spacing w:after="0"/>
        <w:rPr>
          <w:color w:val="auto"/>
        </w:rPr>
      </w:pPr>
    </w:p>
    <w:sectPr w:rsidR="000F47BC" w:rsidRPr="006A5C65" w:rsidSect="003F4AC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27" w:rsidRDefault="006D3727" w:rsidP="00A13BC5">
      <w:pPr>
        <w:spacing w:after="0"/>
      </w:pPr>
      <w:r>
        <w:separator/>
      </w:r>
    </w:p>
  </w:endnote>
  <w:endnote w:type="continuationSeparator" w:id="0">
    <w:p w:rsidR="006D3727" w:rsidRDefault="006D3727"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C6" w:rsidRPr="003F4AC6" w:rsidRDefault="003F4AC6">
    <w:pPr>
      <w:pStyle w:val="Footer"/>
      <w:rPr>
        <w:b/>
      </w:rPr>
    </w:pPr>
    <w:r w:rsidRPr="003F4AC6">
      <w:rPr>
        <w:b/>
      </w:rPr>
      <w:t>Date of Cabinet</w:t>
    </w:r>
    <w:r w:rsidR="00D24353">
      <w:rPr>
        <w:b/>
      </w:rPr>
      <w:t xml:space="preserve"> Meeting: 11.03</w:t>
    </w:r>
    <w:r w:rsidRPr="003F4AC6">
      <w:rPr>
        <w:b/>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27" w:rsidRDefault="006D3727" w:rsidP="00A13BC5">
      <w:pPr>
        <w:spacing w:after="0"/>
      </w:pPr>
      <w:r>
        <w:separator/>
      </w:r>
    </w:p>
  </w:footnote>
  <w:footnote w:type="continuationSeparator" w:id="0">
    <w:p w:rsidR="006D3727" w:rsidRDefault="006D3727"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560"/>
    <w:multiLevelType w:val="hybridMultilevel"/>
    <w:tmpl w:val="25E05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E620A44"/>
    <w:multiLevelType w:val="hybridMultilevel"/>
    <w:tmpl w:val="0BEA8328"/>
    <w:lvl w:ilvl="0" w:tplc="7CC65E44">
      <w:start w:val="1"/>
      <w:numFmt w:val="bullet"/>
      <w:lvlText w:val="-"/>
      <w:lvlJc w:val="left"/>
      <w:pPr>
        <w:ind w:left="437" w:hanging="360"/>
      </w:pPr>
      <w:rPr>
        <w:rFonts w:ascii="Arial" w:eastAsia="Times New Roman" w:hAnsi="Arial" w:cs="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15:restartNumberingAfterBreak="0">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40C54EE"/>
    <w:multiLevelType w:val="hybridMultilevel"/>
    <w:tmpl w:val="5B5AEA72"/>
    <w:lvl w:ilvl="0" w:tplc="F944587E">
      <w:start w:val="3"/>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7" w15:restartNumberingAfterBreak="0">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355A32"/>
    <w:multiLevelType w:val="hybridMultilevel"/>
    <w:tmpl w:val="8E747452"/>
    <w:lvl w:ilvl="0" w:tplc="3BE29682">
      <w:start w:val="1"/>
      <w:numFmt w:val="decimal"/>
      <w:lvlText w:val="%1)"/>
      <w:lvlJc w:val="left"/>
      <w:pPr>
        <w:ind w:left="720" w:hanging="360"/>
      </w:pPr>
      <w:rPr>
        <w:rFont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E326E"/>
    <w:multiLevelType w:val="hybridMultilevel"/>
    <w:tmpl w:val="B088C09C"/>
    <w:lvl w:ilvl="0" w:tplc="94A63DD6">
      <w:start w:val="1"/>
      <w:numFmt w:val="lowerLetter"/>
      <w:lvlText w:val="%1)"/>
      <w:lvlJc w:val="left"/>
      <w:pPr>
        <w:ind w:left="927" w:hanging="360"/>
      </w:pPr>
      <w:rPr>
        <w:rFonts w:ascii="Arial" w:eastAsia="Times New Roman" w:hAnsi="Arial" w:cs="Arial"/>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1F4A1C"/>
    <w:multiLevelType w:val="hybridMultilevel"/>
    <w:tmpl w:val="5AD031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1E5C82"/>
    <w:multiLevelType w:val="hybridMultilevel"/>
    <w:tmpl w:val="25E05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26A6D96"/>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A6EDA"/>
    <w:multiLevelType w:val="hybridMultilevel"/>
    <w:tmpl w:val="EE3E5958"/>
    <w:lvl w:ilvl="0" w:tplc="CA6E7B22">
      <w:start w:val="1"/>
      <w:numFmt w:val="lowerLetter"/>
      <w:lvlText w:val="%1)"/>
      <w:lvlJc w:val="left"/>
      <w:pPr>
        <w:ind w:left="961" w:hanging="360"/>
      </w:pPr>
      <w:rPr>
        <w:rFonts w:ascii="Arial" w:eastAsia="Times New Roman" w:hAnsi="Arial" w:cs="Arial"/>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76F7B27"/>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B77AA"/>
    <w:multiLevelType w:val="hybridMultilevel"/>
    <w:tmpl w:val="74068880"/>
    <w:lvl w:ilvl="0" w:tplc="395013A2">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808BE"/>
    <w:multiLevelType w:val="hybridMultilevel"/>
    <w:tmpl w:val="D2080662"/>
    <w:lvl w:ilvl="0" w:tplc="DCF6576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F294874"/>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71C3473"/>
    <w:multiLevelType w:val="hybridMultilevel"/>
    <w:tmpl w:val="94120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365C6"/>
    <w:multiLevelType w:val="multilevel"/>
    <w:tmpl w:val="E67CE66C"/>
    <w:numStyleLink w:val="StyleNumberedLeft0cmHanging075cm"/>
  </w:abstractNum>
  <w:num w:numId="1">
    <w:abstractNumId w:val="1"/>
  </w:num>
  <w:num w:numId="2">
    <w:abstractNumId w:val="3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2"/>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2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8"/>
  </w:num>
  <w:num w:numId="17">
    <w:abstractNumId w:val="25"/>
  </w:num>
  <w:num w:numId="18">
    <w:abstractNumId w:val="4"/>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0"/>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6"/>
  </w:num>
  <w:num w:numId="27">
    <w:abstractNumId w:val="17"/>
  </w:num>
  <w:num w:numId="28">
    <w:abstractNumId w:val="23"/>
  </w:num>
  <w:num w:numId="29">
    <w:abstractNumId w:val="28"/>
  </w:num>
  <w:num w:numId="30">
    <w:abstractNumId w:val="33"/>
  </w:num>
  <w:num w:numId="31">
    <w:abstractNumId w:val="21"/>
  </w:num>
  <w:num w:numId="32">
    <w:abstractNumId w:val="3"/>
  </w:num>
  <w:num w:numId="33">
    <w:abstractNumId w:val="18"/>
  </w:num>
  <w:num w:numId="34">
    <w:abstractNumId w:val="27"/>
  </w:num>
  <w:num w:numId="35">
    <w:abstractNumId w:val="0"/>
  </w:num>
  <w:num w:numId="36">
    <w:abstractNumId w:val="10"/>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16C75"/>
    <w:rsid w:val="0002012C"/>
    <w:rsid w:val="00024996"/>
    <w:rsid w:val="0002620E"/>
    <w:rsid w:val="00030799"/>
    <w:rsid w:val="00034053"/>
    <w:rsid w:val="0003449E"/>
    <w:rsid w:val="000347E5"/>
    <w:rsid w:val="00044EC9"/>
    <w:rsid w:val="00046154"/>
    <w:rsid w:val="00054347"/>
    <w:rsid w:val="00056A45"/>
    <w:rsid w:val="00062446"/>
    <w:rsid w:val="00065352"/>
    <w:rsid w:val="000748E0"/>
    <w:rsid w:val="00075687"/>
    <w:rsid w:val="00081E37"/>
    <w:rsid w:val="00091214"/>
    <w:rsid w:val="000952D2"/>
    <w:rsid w:val="00097218"/>
    <w:rsid w:val="000A7765"/>
    <w:rsid w:val="000B4310"/>
    <w:rsid w:val="000C084A"/>
    <w:rsid w:val="000C1BCE"/>
    <w:rsid w:val="000D1CA5"/>
    <w:rsid w:val="000E465A"/>
    <w:rsid w:val="000F47BC"/>
    <w:rsid w:val="00111DFA"/>
    <w:rsid w:val="001238F1"/>
    <w:rsid w:val="00132F00"/>
    <w:rsid w:val="0013640C"/>
    <w:rsid w:val="00140346"/>
    <w:rsid w:val="001748D7"/>
    <w:rsid w:val="00185064"/>
    <w:rsid w:val="00195738"/>
    <w:rsid w:val="001A15FD"/>
    <w:rsid w:val="001A5AFA"/>
    <w:rsid w:val="001B40F0"/>
    <w:rsid w:val="001B45D2"/>
    <w:rsid w:val="001C127A"/>
    <w:rsid w:val="001D68D1"/>
    <w:rsid w:val="001E11AB"/>
    <w:rsid w:val="001E2BA6"/>
    <w:rsid w:val="001E340D"/>
    <w:rsid w:val="002018A4"/>
    <w:rsid w:val="00212260"/>
    <w:rsid w:val="00214C75"/>
    <w:rsid w:val="00224CCD"/>
    <w:rsid w:val="0022538B"/>
    <w:rsid w:val="00235458"/>
    <w:rsid w:val="00236F05"/>
    <w:rsid w:val="002462EF"/>
    <w:rsid w:val="00251C3F"/>
    <w:rsid w:val="00265F20"/>
    <w:rsid w:val="00275EA1"/>
    <w:rsid w:val="002765DE"/>
    <w:rsid w:val="00283903"/>
    <w:rsid w:val="00283B78"/>
    <w:rsid w:val="00287A6F"/>
    <w:rsid w:val="002A02A0"/>
    <w:rsid w:val="002B2216"/>
    <w:rsid w:val="002B7FF0"/>
    <w:rsid w:val="002C0923"/>
    <w:rsid w:val="002C5F5C"/>
    <w:rsid w:val="002C7241"/>
    <w:rsid w:val="002C78AE"/>
    <w:rsid w:val="002D087A"/>
    <w:rsid w:val="002D5EA5"/>
    <w:rsid w:val="002E5256"/>
    <w:rsid w:val="00301911"/>
    <w:rsid w:val="003064E7"/>
    <w:rsid w:val="00310F6D"/>
    <w:rsid w:val="00331434"/>
    <w:rsid w:val="00335AB9"/>
    <w:rsid w:val="00337650"/>
    <w:rsid w:val="003377DC"/>
    <w:rsid w:val="00344F25"/>
    <w:rsid w:val="00353D9D"/>
    <w:rsid w:val="0036012B"/>
    <w:rsid w:val="00380D6A"/>
    <w:rsid w:val="003857C0"/>
    <w:rsid w:val="00386743"/>
    <w:rsid w:val="003874B9"/>
    <w:rsid w:val="003969A6"/>
    <w:rsid w:val="003A7D64"/>
    <w:rsid w:val="003C460F"/>
    <w:rsid w:val="003C5F93"/>
    <w:rsid w:val="003F4AC6"/>
    <w:rsid w:val="003F5DD3"/>
    <w:rsid w:val="003F6FB9"/>
    <w:rsid w:val="004000D7"/>
    <w:rsid w:val="00403FD9"/>
    <w:rsid w:val="00407041"/>
    <w:rsid w:val="004233A9"/>
    <w:rsid w:val="00424C03"/>
    <w:rsid w:val="00430DEF"/>
    <w:rsid w:val="00433C6A"/>
    <w:rsid w:val="00465343"/>
    <w:rsid w:val="00472C5F"/>
    <w:rsid w:val="004735A0"/>
    <w:rsid w:val="00475E49"/>
    <w:rsid w:val="004826C2"/>
    <w:rsid w:val="0048277D"/>
    <w:rsid w:val="00486DF3"/>
    <w:rsid w:val="004935E3"/>
    <w:rsid w:val="004A045A"/>
    <w:rsid w:val="004A4C81"/>
    <w:rsid w:val="004A58FC"/>
    <w:rsid w:val="004A6C69"/>
    <w:rsid w:val="004B2BF7"/>
    <w:rsid w:val="004B3663"/>
    <w:rsid w:val="004C36AB"/>
    <w:rsid w:val="004C3F22"/>
    <w:rsid w:val="004D2FDE"/>
    <w:rsid w:val="004D4827"/>
    <w:rsid w:val="004E5B80"/>
    <w:rsid w:val="004F15CA"/>
    <w:rsid w:val="004F7425"/>
    <w:rsid w:val="004F7D8A"/>
    <w:rsid w:val="00504E43"/>
    <w:rsid w:val="00504F47"/>
    <w:rsid w:val="00512327"/>
    <w:rsid w:val="0051398D"/>
    <w:rsid w:val="00537290"/>
    <w:rsid w:val="00537FB5"/>
    <w:rsid w:val="00550209"/>
    <w:rsid w:val="005602D8"/>
    <w:rsid w:val="00566738"/>
    <w:rsid w:val="0057497B"/>
    <w:rsid w:val="00583DE1"/>
    <w:rsid w:val="00585DD8"/>
    <w:rsid w:val="00594236"/>
    <w:rsid w:val="005A3FF1"/>
    <w:rsid w:val="005A69BF"/>
    <w:rsid w:val="005A6A54"/>
    <w:rsid w:val="005B5998"/>
    <w:rsid w:val="005C24D4"/>
    <w:rsid w:val="005C26AF"/>
    <w:rsid w:val="005D0E52"/>
    <w:rsid w:val="005E528D"/>
    <w:rsid w:val="005F2027"/>
    <w:rsid w:val="005F62E7"/>
    <w:rsid w:val="00600352"/>
    <w:rsid w:val="00601DEF"/>
    <w:rsid w:val="00610C4D"/>
    <w:rsid w:val="00612112"/>
    <w:rsid w:val="00614E41"/>
    <w:rsid w:val="0062160B"/>
    <w:rsid w:val="00643CF0"/>
    <w:rsid w:val="00654A66"/>
    <w:rsid w:val="006572B4"/>
    <w:rsid w:val="00677009"/>
    <w:rsid w:val="00685DB3"/>
    <w:rsid w:val="006911A0"/>
    <w:rsid w:val="00692EA7"/>
    <w:rsid w:val="006960CF"/>
    <w:rsid w:val="006A146E"/>
    <w:rsid w:val="006A171D"/>
    <w:rsid w:val="006A5C65"/>
    <w:rsid w:val="006A7068"/>
    <w:rsid w:val="006B2E48"/>
    <w:rsid w:val="006B3295"/>
    <w:rsid w:val="006C4382"/>
    <w:rsid w:val="006D02B1"/>
    <w:rsid w:val="006D19F2"/>
    <w:rsid w:val="006D3727"/>
    <w:rsid w:val="006D6878"/>
    <w:rsid w:val="006D744A"/>
    <w:rsid w:val="006D7601"/>
    <w:rsid w:val="006E3B64"/>
    <w:rsid w:val="006E44DD"/>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D59F8"/>
    <w:rsid w:val="007E24A0"/>
    <w:rsid w:val="007E49F7"/>
    <w:rsid w:val="007E7A0D"/>
    <w:rsid w:val="007F659F"/>
    <w:rsid w:val="0080619C"/>
    <w:rsid w:val="0081504A"/>
    <w:rsid w:val="0082619A"/>
    <w:rsid w:val="00836F3D"/>
    <w:rsid w:val="00840F81"/>
    <w:rsid w:val="00853D5B"/>
    <w:rsid w:val="00856551"/>
    <w:rsid w:val="00870C19"/>
    <w:rsid w:val="00873DA5"/>
    <w:rsid w:val="0088675D"/>
    <w:rsid w:val="00887B43"/>
    <w:rsid w:val="00891920"/>
    <w:rsid w:val="008978A8"/>
    <w:rsid w:val="008A22C6"/>
    <w:rsid w:val="008C05AE"/>
    <w:rsid w:val="008C1689"/>
    <w:rsid w:val="008C1AD0"/>
    <w:rsid w:val="008C3D75"/>
    <w:rsid w:val="008E4009"/>
    <w:rsid w:val="008E533D"/>
    <w:rsid w:val="008E5D2B"/>
    <w:rsid w:val="00905591"/>
    <w:rsid w:val="00912D0D"/>
    <w:rsid w:val="00913FB5"/>
    <w:rsid w:val="00920A97"/>
    <w:rsid w:val="009345AA"/>
    <w:rsid w:val="0093630F"/>
    <w:rsid w:val="00936663"/>
    <w:rsid w:val="00942AD6"/>
    <w:rsid w:val="00947B3E"/>
    <w:rsid w:val="009767FB"/>
    <w:rsid w:val="00977CB7"/>
    <w:rsid w:val="0098781E"/>
    <w:rsid w:val="00991D18"/>
    <w:rsid w:val="00995B20"/>
    <w:rsid w:val="009A15E9"/>
    <w:rsid w:val="009A3E0E"/>
    <w:rsid w:val="009A4E54"/>
    <w:rsid w:val="009A7782"/>
    <w:rsid w:val="009B17F0"/>
    <w:rsid w:val="009C20FA"/>
    <w:rsid w:val="009C3221"/>
    <w:rsid w:val="009C5FDF"/>
    <w:rsid w:val="009C77ED"/>
    <w:rsid w:val="009E5577"/>
    <w:rsid w:val="009E5C82"/>
    <w:rsid w:val="009F309B"/>
    <w:rsid w:val="009F3FC4"/>
    <w:rsid w:val="00A05E6A"/>
    <w:rsid w:val="00A06CF8"/>
    <w:rsid w:val="00A10A90"/>
    <w:rsid w:val="00A10ECE"/>
    <w:rsid w:val="00A13BC5"/>
    <w:rsid w:val="00A1744A"/>
    <w:rsid w:val="00A233A1"/>
    <w:rsid w:val="00A25F6C"/>
    <w:rsid w:val="00A26EA2"/>
    <w:rsid w:val="00A3189E"/>
    <w:rsid w:val="00A32BC3"/>
    <w:rsid w:val="00A44ABB"/>
    <w:rsid w:val="00A60DB6"/>
    <w:rsid w:val="00A62F04"/>
    <w:rsid w:val="00A66AC7"/>
    <w:rsid w:val="00A70307"/>
    <w:rsid w:val="00A734C0"/>
    <w:rsid w:val="00A81910"/>
    <w:rsid w:val="00A81FD7"/>
    <w:rsid w:val="00A83C39"/>
    <w:rsid w:val="00AB070F"/>
    <w:rsid w:val="00AB0E58"/>
    <w:rsid w:val="00AC7D42"/>
    <w:rsid w:val="00AD5302"/>
    <w:rsid w:val="00AF334D"/>
    <w:rsid w:val="00B018EA"/>
    <w:rsid w:val="00B01F52"/>
    <w:rsid w:val="00B0553D"/>
    <w:rsid w:val="00B06D07"/>
    <w:rsid w:val="00B070A9"/>
    <w:rsid w:val="00B158CE"/>
    <w:rsid w:val="00B214C0"/>
    <w:rsid w:val="00B226C8"/>
    <w:rsid w:val="00B42140"/>
    <w:rsid w:val="00B44C3F"/>
    <w:rsid w:val="00B4544E"/>
    <w:rsid w:val="00B4643C"/>
    <w:rsid w:val="00B51CD4"/>
    <w:rsid w:val="00B5401B"/>
    <w:rsid w:val="00B601E5"/>
    <w:rsid w:val="00B6088F"/>
    <w:rsid w:val="00B766FD"/>
    <w:rsid w:val="00B8508C"/>
    <w:rsid w:val="00B967F3"/>
    <w:rsid w:val="00BA4919"/>
    <w:rsid w:val="00BA4F39"/>
    <w:rsid w:val="00BA7463"/>
    <w:rsid w:val="00BA79DA"/>
    <w:rsid w:val="00BB1EA8"/>
    <w:rsid w:val="00BB494A"/>
    <w:rsid w:val="00BE2C76"/>
    <w:rsid w:val="00BE5567"/>
    <w:rsid w:val="00BF61A0"/>
    <w:rsid w:val="00C00326"/>
    <w:rsid w:val="00C0457D"/>
    <w:rsid w:val="00C07F80"/>
    <w:rsid w:val="00C1056C"/>
    <w:rsid w:val="00C16A3A"/>
    <w:rsid w:val="00C22631"/>
    <w:rsid w:val="00C26334"/>
    <w:rsid w:val="00C31A7B"/>
    <w:rsid w:val="00C5159C"/>
    <w:rsid w:val="00C528DC"/>
    <w:rsid w:val="00C559B5"/>
    <w:rsid w:val="00C62D5B"/>
    <w:rsid w:val="00C67CAE"/>
    <w:rsid w:val="00C95F56"/>
    <w:rsid w:val="00CA29E7"/>
    <w:rsid w:val="00CC2F59"/>
    <w:rsid w:val="00CC38E6"/>
    <w:rsid w:val="00CC5450"/>
    <w:rsid w:val="00CC7FD4"/>
    <w:rsid w:val="00CD7021"/>
    <w:rsid w:val="00CF24F5"/>
    <w:rsid w:val="00CF7FB6"/>
    <w:rsid w:val="00D159A1"/>
    <w:rsid w:val="00D20F45"/>
    <w:rsid w:val="00D24353"/>
    <w:rsid w:val="00D3611C"/>
    <w:rsid w:val="00D40F65"/>
    <w:rsid w:val="00D44A75"/>
    <w:rsid w:val="00D46033"/>
    <w:rsid w:val="00D46557"/>
    <w:rsid w:val="00D71F81"/>
    <w:rsid w:val="00D7797A"/>
    <w:rsid w:val="00D824B4"/>
    <w:rsid w:val="00D8664E"/>
    <w:rsid w:val="00DA56F3"/>
    <w:rsid w:val="00DA57B7"/>
    <w:rsid w:val="00DA70EA"/>
    <w:rsid w:val="00DB5CA6"/>
    <w:rsid w:val="00DD0214"/>
    <w:rsid w:val="00DE52B2"/>
    <w:rsid w:val="00DE776A"/>
    <w:rsid w:val="00DF1728"/>
    <w:rsid w:val="00DF2845"/>
    <w:rsid w:val="00E05800"/>
    <w:rsid w:val="00E21D31"/>
    <w:rsid w:val="00E2578C"/>
    <w:rsid w:val="00E37FC1"/>
    <w:rsid w:val="00E41456"/>
    <w:rsid w:val="00E5683D"/>
    <w:rsid w:val="00E750F9"/>
    <w:rsid w:val="00E83BAA"/>
    <w:rsid w:val="00E84111"/>
    <w:rsid w:val="00E871CC"/>
    <w:rsid w:val="00E91275"/>
    <w:rsid w:val="00E91555"/>
    <w:rsid w:val="00EA0754"/>
    <w:rsid w:val="00EA0FA4"/>
    <w:rsid w:val="00EB12FA"/>
    <w:rsid w:val="00EB5646"/>
    <w:rsid w:val="00ED0F03"/>
    <w:rsid w:val="00ED35AC"/>
    <w:rsid w:val="00EE762D"/>
    <w:rsid w:val="00F12B2A"/>
    <w:rsid w:val="00F23B47"/>
    <w:rsid w:val="00F26E07"/>
    <w:rsid w:val="00F37F03"/>
    <w:rsid w:val="00F447A1"/>
    <w:rsid w:val="00F6079C"/>
    <w:rsid w:val="00F64DA9"/>
    <w:rsid w:val="00F67132"/>
    <w:rsid w:val="00F67D9A"/>
    <w:rsid w:val="00F76242"/>
    <w:rsid w:val="00F76BEA"/>
    <w:rsid w:val="00F92A62"/>
    <w:rsid w:val="00F953C5"/>
    <w:rsid w:val="00FA0429"/>
    <w:rsid w:val="00FB1329"/>
    <w:rsid w:val="00FB1FA6"/>
    <w:rsid w:val="00FB7F7D"/>
    <w:rsid w:val="00FC55B1"/>
    <w:rsid w:val="00FC5EF5"/>
    <w:rsid w:val="00FD3A85"/>
    <w:rsid w:val="00FD6BEA"/>
    <w:rsid w:val="00FE5796"/>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12B8-923A-4276-9951-068452CE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47806549">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 w:id="1473602025">
      <w:bodyDiv w:val="1"/>
      <w:marLeft w:val="0"/>
      <w:marRight w:val="0"/>
      <w:marTop w:val="0"/>
      <w:marBottom w:val="0"/>
      <w:divBdr>
        <w:top w:val="none" w:sz="0" w:space="0" w:color="auto"/>
        <w:left w:val="none" w:sz="0" w:space="0" w:color="auto"/>
        <w:bottom w:val="none" w:sz="0" w:space="0" w:color="auto"/>
        <w:right w:val="none" w:sz="0" w:space="0" w:color="auto"/>
      </w:divBdr>
      <w:divsChild>
        <w:div w:id="331225444">
          <w:marLeft w:val="0"/>
          <w:marRight w:val="0"/>
          <w:marTop w:val="0"/>
          <w:marBottom w:val="0"/>
          <w:divBdr>
            <w:top w:val="none" w:sz="0" w:space="0" w:color="auto"/>
            <w:left w:val="none" w:sz="0" w:space="0" w:color="auto"/>
            <w:bottom w:val="none" w:sz="0" w:space="0" w:color="auto"/>
            <w:right w:val="none" w:sz="0" w:space="0" w:color="auto"/>
          </w:divBdr>
        </w:div>
        <w:div w:id="294915472">
          <w:marLeft w:val="0"/>
          <w:marRight w:val="0"/>
          <w:marTop w:val="0"/>
          <w:marBottom w:val="0"/>
          <w:divBdr>
            <w:top w:val="none" w:sz="0" w:space="0" w:color="auto"/>
            <w:left w:val="none" w:sz="0" w:space="0" w:color="auto"/>
            <w:bottom w:val="none" w:sz="0" w:space="0" w:color="auto"/>
            <w:right w:val="none" w:sz="0" w:space="0" w:color="auto"/>
          </w:divBdr>
        </w:div>
        <w:div w:id="1412002261">
          <w:marLeft w:val="0"/>
          <w:marRight w:val="0"/>
          <w:marTop w:val="0"/>
          <w:marBottom w:val="0"/>
          <w:divBdr>
            <w:top w:val="none" w:sz="0" w:space="0" w:color="auto"/>
            <w:left w:val="none" w:sz="0" w:space="0" w:color="auto"/>
            <w:bottom w:val="none" w:sz="0" w:space="0" w:color="auto"/>
            <w:right w:val="none" w:sz="0" w:space="0" w:color="auto"/>
          </w:divBdr>
        </w:div>
        <w:div w:id="339553242">
          <w:marLeft w:val="0"/>
          <w:marRight w:val="0"/>
          <w:marTop w:val="0"/>
          <w:marBottom w:val="0"/>
          <w:divBdr>
            <w:top w:val="none" w:sz="0" w:space="0" w:color="auto"/>
            <w:left w:val="none" w:sz="0" w:space="0" w:color="auto"/>
            <w:bottom w:val="none" w:sz="0" w:space="0" w:color="auto"/>
            <w:right w:val="none" w:sz="0" w:space="0" w:color="auto"/>
          </w:divBdr>
        </w:div>
        <w:div w:id="1620332996">
          <w:marLeft w:val="0"/>
          <w:marRight w:val="0"/>
          <w:marTop w:val="0"/>
          <w:marBottom w:val="0"/>
          <w:divBdr>
            <w:top w:val="none" w:sz="0" w:space="0" w:color="auto"/>
            <w:left w:val="none" w:sz="0" w:space="0" w:color="auto"/>
            <w:bottom w:val="none" w:sz="0" w:space="0" w:color="auto"/>
            <w:right w:val="none" w:sz="0" w:space="0" w:color="auto"/>
          </w:divBdr>
        </w:div>
        <w:div w:id="2028213734">
          <w:marLeft w:val="0"/>
          <w:marRight w:val="0"/>
          <w:marTop w:val="0"/>
          <w:marBottom w:val="0"/>
          <w:divBdr>
            <w:top w:val="none" w:sz="0" w:space="0" w:color="auto"/>
            <w:left w:val="none" w:sz="0" w:space="0" w:color="auto"/>
            <w:bottom w:val="none" w:sz="0" w:space="0" w:color="auto"/>
            <w:right w:val="none" w:sz="0" w:space="0" w:color="auto"/>
          </w:divBdr>
        </w:div>
        <w:div w:id="929239100">
          <w:marLeft w:val="0"/>
          <w:marRight w:val="0"/>
          <w:marTop w:val="0"/>
          <w:marBottom w:val="0"/>
          <w:divBdr>
            <w:top w:val="none" w:sz="0" w:space="0" w:color="auto"/>
            <w:left w:val="none" w:sz="0" w:space="0" w:color="auto"/>
            <w:bottom w:val="none" w:sz="0" w:space="0" w:color="auto"/>
            <w:right w:val="none" w:sz="0" w:space="0" w:color="auto"/>
          </w:divBdr>
        </w:div>
        <w:div w:id="1578779880">
          <w:marLeft w:val="0"/>
          <w:marRight w:val="0"/>
          <w:marTop w:val="0"/>
          <w:marBottom w:val="0"/>
          <w:divBdr>
            <w:top w:val="none" w:sz="0" w:space="0" w:color="auto"/>
            <w:left w:val="none" w:sz="0" w:space="0" w:color="auto"/>
            <w:bottom w:val="none" w:sz="0" w:space="0" w:color="auto"/>
            <w:right w:val="none" w:sz="0" w:space="0" w:color="auto"/>
          </w:divBdr>
        </w:div>
        <w:div w:id="13633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13AE-3160-4517-B003-1F30E774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FAEA3049</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MITCHELL John</cp:lastModifiedBy>
  <cp:revision>2</cp:revision>
  <cp:lastPrinted>2020-03-09T09:45:00Z</cp:lastPrinted>
  <dcterms:created xsi:type="dcterms:W3CDTF">2020-05-20T14:47:00Z</dcterms:created>
  <dcterms:modified xsi:type="dcterms:W3CDTF">2020-05-20T14:47:00Z</dcterms:modified>
</cp:coreProperties>
</file>