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C65" w:rsidRPr="009E51FC" w:rsidRDefault="006A5C65" w:rsidP="00683667">
      <w:r>
        <w:rPr>
          <w:noProof/>
        </w:rPr>
        <w:drawing>
          <wp:anchor distT="0" distB="0" distL="114300" distR="114300" simplePos="0" relativeHeight="251658240" behindDoc="1" locked="0" layoutInCell="1" allowOverlap="1" wp14:anchorId="06D86D9F" wp14:editId="37F232F8">
            <wp:simplePos x="0" y="0"/>
            <wp:positionH relativeFrom="column">
              <wp:posOffset>4762500</wp:posOffset>
            </wp:positionH>
            <wp:positionV relativeFrom="paragraph">
              <wp:posOffset>-38100</wp:posOffset>
            </wp:positionV>
            <wp:extent cx="838200" cy="1114425"/>
            <wp:effectExtent l="0" t="0" r="0" b="9525"/>
            <wp:wrapTight wrapText="bothSides">
              <wp:wrapPolygon edited="0">
                <wp:start x="0" y="0"/>
                <wp:lineTo x="0" y="21415"/>
                <wp:lineTo x="21109" y="21415"/>
                <wp:lineTo x="21109" y="0"/>
                <wp:lineTo x="0" y="0"/>
              </wp:wrapPolygon>
            </wp:wrapTight>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1144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Ind w:w="108" w:type="dxa"/>
        <w:tblLayout w:type="fixed"/>
        <w:tblLook w:val="04A0" w:firstRow="1" w:lastRow="0" w:firstColumn="1" w:lastColumn="0" w:noHBand="0" w:noVBand="1"/>
      </w:tblPr>
      <w:tblGrid>
        <w:gridCol w:w="2438"/>
        <w:gridCol w:w="6406"/>
      </w:tblGrid>
      <w:tr w:rsidR="00A13BC5" w:rsidRPr="00975B07" w:rsidTr="002B19C9">
        <w:tc>
          <w:tcPr>
            <w:tcW w:w="2438" w:type="dxa"/>
            <w:shd w:val="clear" w:color="auto" w:fill="auto"/>
          </w:tcPr>
          <w:p w:rsidR="00A13BC5" w:rsidRPr="00975B07" w:rsidRDefault="00A13BC5" w:rsidP="002B19C9">
            <w:pPr>
              <w:rPr>
                <w:rStyle w:val="Firstpagetablebold"/>
              </w:rPr>
            </w:pPr>
            <w:r w:rsidRPr="00975B07">
              <w:rPr>
                <w:rStyle w:val="Firstpagetablebold"/>
              </w:rPr>
              <w:t>To:</w:t>
            </w:r>
          </w:p>
        </w:tc>
        <w:tc>
          <w:tcPr>
            <w:tcW w:w="6406" w:type="dxa"/>
            <w:shd w:val="clear" w:color="auto" w:fill="auto"/>
          </w:tcPr>
          <w:p w:rsidR="00A13BC5" w:rsidRPr="00F95BC9" w:rsidRDefault="009E5C82" w:rsidP="002B19C9">
            <w:pPr>
              <w:rPr>
                <w:rStyle w:val="Firstpagetablebold"/>
              </w:rPr>
            </w:pPr>
            <w:r>
              <w:rPr>
                <w:rStyle w:val="Firstpagetablebold"/>
              </w:rPr>
              <w:t>Cabinet</w:t>
            </w:r>
          </w:p>
        </w:tc>
      </w:tr>
      <w:tr w:rsidR="00A13BC5" w:rsidRPr="00975B07" w:rsidTr="002B19C9">
        <w:tc>
          <w:tcPr>
            <w:tcW w:w="2438" w:type="dxa"/>
            <w:shd w:val="clear" w:color="auto" w:fill="auto"/>
          </w:tcPr>
          <w:p w:rsidR="00A13BC5" w:rsidRPr="00975B07" w:rsidRDefault="00A13BC5" w:rsidP="002B19C9">
            <w:pPr>
              <w:rPr>
                <w:rStyle w:val="Firstpagetablebold"/>
              </w:rPr>
            </w:pPr>
            <w:r w:rsidRPr="00975B07">
              <w:rPr>
                <w:rStyle w:val="Firstpagetablebold"/>
              </w:rPr>
              <w:t>Date:</w:t>
            </w:r>
          </w:p>
        </w:tc>
        <w:tc>
          <w:tcPr>
            <w:tcW w:w="6406" w:type="dxa"/>
            <w:shd w:val="clear" w:color="auto" w:fill="auto"/>
          </w:tcPr>
          <w:p w:rsidR="00A13BC5" w:rsidRPr="001356F1" w:rsidRDefault="00164F33" w:rsidP="002B19C9">
            <w:pPr>
              <w:rPr>
                <w:b/>
              </w:rPr>
            </w:pPr>
            <w:r>
              <w:rPr>
                <w:rStyle w:val="Firstpagetablebold"/>
              </w:rPr>
              <w:t>19 Decem</w:t>
            </w:r>
            <w:r w:rsidR="00A32BC3">
              <w:rPr>
                <w:rStyle w:val="Firstpagetablebold"/>
              </w:rPr>
              <w:t>ber</w:t>
            </w:r>
            <w:r w:rsidR="009F3FC4">
              <w:rPr>
                <w:rStyle w:val="Firstpagetablebold"/>
              </w:rPr>
              <w:t xml:space="preserve"> 2019</w:t>
            </w:r>
          </w:p>
        </w:tc>
      </w:tr>
      <w:tr w:rsidR="00A13BC5" w:rsidRPr="00975B07" w:rsidTr="002B19C9">
        <w:tc>
          <w:tcPr>
            <w:tcW w:w="2438" w:type="dxa"/>
            <w:shd w:val="clear" w:color="auto" w:fill="auto"/>
          </w:tcPr>
          <w:p w:rsidR="00A13BC5" w:rsidRPr="00975B07" w:rsidRDefault="00A13BC5" w:rsidP="002B19C9">
            <w:pPr>
              <w:rPr>
                <w:rStyle w:val="Firstpagetablebold"/>
              </w:rPr>
            </w:pPr>
            <w:r w:rsidRPr="00975B07">
              <w:rPr>
                <w:rStyle w:val="Firstpagetablebold"/>
              </w:rPr>
              <w:t>Report of:</w:t>
            </w:r>
          </w:p>
        </w:tc>
        <w:tc>
          <w:tcPr>
            <w:tcW w:w="6406" w:type="dxa"/>
            <w:shd w:val="clear" w:color="auto" w:fill="auto"/>
          </w:tcPr>
          <w:p w:rsidR="00A13BC5" w:rsidRPr="001356F1" w:rsidRDefault="00A13BC5" w:rsidP="002B19C9">
            <w:pPr>
              <w:rPr>
                <w:rStyle w:val="Firstpagetablebold"/>
              </w:rPr>
            </w:pPr>
            <w:r>
              <w:rPr>
                <w:rStyle w:val="Firstpagetablebold"/>
              </w:rPr>
              <w:t>Scrutiny Committee</w:t>
            </w:r>
          </w:p>
        </w:tc>
      </w:tr>
      <w:tr w:rsidR="00A13BC5" w:rsidRPr="00975B07" w:rsidTr="00D833AD">
        <w:trPr>
          <w:trHeight w:val="225"/>
        </w:trPr>
        <w:tc>
          <w:tcPr>
            <w:tcW w:w="2438" w:type="dxa"/>
            <w:shd w:val="clear" w:color="auto" w:fill="auto"/>
          </w:tcPr>
          <w:p w:rsidR="00A13BC5" w:rsidRPr="00975B07" w:rsidRDefault="00A13BC5" w:rsidP="002B19C9">
            <w:pPr>
              <w:rPr>
                <w:rStyle w:val="Firstpagetablebold"/>
              </w:rPr>
            </w:pPr>
            <w:r w:rsidRPr="00975B07">
              <w:rPr>
                <w:rStyle w:val="Firstpagetablebold"/>
              </w:rPr>
              <w:t xml:space="preserve">Title of Report: </w:t>
            </w:r>
          </w:p>
        </w:tc>
        <w:tc>
          <w:tcPr>
            <w:tcW w:w="6406" w:type="dxa"/>
            <w:shd w:val="clear" w:color="auto" w:fill="auto"/>
          </w:tcPr>
          <w:p w:rsidR="00A13BC5" w:rsidRPr="002C751F" w:rsidRDefault="00D833AD" w:rsidP="002B19C9">
            <w:pPr>
              <w:rPr>
                <w:rStyle w:val="Firstpagetablebold"/>
                <w:b w:val="0"/>
              </w:rPr>
            </w:pPr>
            <w:r>
              <w:rPr>
                <w:b/>
              </w:rPr>
              <w:t>Universal Credit</w:t>
            </w:r>
          </w:p>
        </w:tc>
      </w:tr>
    </w:tbl>
    <w:p w:rsidR="00A13BC5" w:rsidRDefault="00A13BC5" w:rsidP="00A13BC5"/>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A13BC5" w:rsidTr="002B19C9">
        <w:tc>
          <w:tcPr>
            <w:tcW w:w="8845" w:type="dxa"/>
            <w:gridSpan w:val="2"/>
            <w:tcBorders>
              <w:bottom w:val="single" w:sz="8" w:space="0" w:color="000000"/>
            </w:tcBorders>
            <w:hideMark/>
          </w:tcPr>
          <w:p w:rsidR="00A13BC5" w:rsidRDefault="00A13BC5" w:rsidP="002B19C9">
            <w:pPr>
              <w:jc w:val="center"/>
              <w:rPr>
                <w:rStyle w:val="Firstpagetablebold"/>
              </w:rPr>
            </w:pPr>
            <w:r>
              <w:rPr>
                <w:rStyle w:val="Firstpagetablebold"/>
              </w:rPr>
              <w:t>Summary and recommendations</w:t>
            </w:r>
          </w:p>
        </w:tc>
      </w:tr>
      <w:tr w:rsidR="00A13BC5" w:rsidTr="002B19C9">
        <w:tc>
          <w:tcPr>
            <w:tcW w:w="2438" w:type="dxa"/>
            <w:tcBorders>
              <w:top w:val="single" w:sz="8" w:space="0" w:color="000000"/>
              <w:left w:val="single" w:sz="8" w:space="0" w:color="000000"/>
              <w:bottom w:val="nil"/>
              <w:right w:val="nil"/>
            </w:tcBorders>
            <w:hideMark/>
          </w:tcPr>
          <w:p w:rsidR="00A13BC5" w:rsidRDefault="00A13BC5" w:rsidP="002B19C9">
            <w:pPr>
              <w:rPr>
                <w:rStyle w:val="Firstpagetablebold"/>
              </w:rPr>
            </w:pPr>
            <w:r>
              <w:rPr>
                <w:rStyle w:val="Firstpagetablebold"/>
              </w:rPr>
              <w:t>Purpose of report:</w:t>
            </w:r>
          </w:p>
        </w:tc>
        <w:tc>
          <w:tcPr>
            <w:tcW w:w="6407" w:type="dxa"/>
            <w:tcBorders>
              <w:top w:val="single" w:sz="8" w:space="0" w:color="000000"/>
              <w:left w:val="nil"/>
              <w:bottom w:val="nil"/>
              <w:right w:val="single" w:sz="8" w:space="0" w:color="000000"/>
            </w:tcBorders>
            <w:hideMark/>
          </w:tcPr>
          <w:p w:rsidR="00A13BC5" w:rsidRPr="001356F1" w:rsidRDefault="00A13BC5" w:rsidP="00D833AD">
            <w:r>
              <w:t xml:space="preserve">To present Scrutiny Committee recommendations concerning </w:t>
            </w:r>
            <w:r w:rsidR="00D833AD">
              <w:t>Universal Credit</w:t>
            </w:r>
          </w:p>
        </w:tc>
      </w:tr>
      <w:tr w:rsidR="00A13BC5" w:rsidTr="002B19C9">
        <w:trPr>
          <w:trHeight w:val="1157"/>
        </w:trPr>
        <w:tc>
          <w:tcPr>
            <w:tcW w:w="2438" w:type="dxa"/>
            <w:tcBorders>
              <w:top w:val="nil"/>
              <w:left w:val="single" w:sz="8" w:space="0" w:color="000000"/>
              <w:bottom w:val="nil"/>
              <w:right w:val="nil"/>
            </w:tcBorders>
            <w:hideMark/>
          </w:tcPr>
          <w:p w:rsidR="00A13BC5" w:rsidRDefault="00A13BC5" w:rsidP="002B19C9">
            <w:pPr>
              <w:rPr>
                <w:rStyle w:val="Firstpagetablebold"/>
              </w:rPr>
            </w:pPr>
            <w:r>
              <w:rPr>
                <w:rStyle w:val="Firstpagetablebold"/>
              </w:rPr>
              <w:t>Key decision:</w:t>
            </w:r>
          </w:p>
          <w:p w:rsidR="00A13BC5" w:rsidRDefault="00A13BC5" w:rsidP="002B19C9">
            <w:pPr>
              <w:rPr>
                <w:rStyle w:val="Firstpagetablebold"/>
              </w:rPr>
            </w:pPr>
            <w:r>
              <w:rPr>
                <w:rStyle w:val="Firstpagetablebold"/>
              </w:rPr>
              <w:t>Scrutiny Lead Member:</w:t>
            </w:r>
          </w:p>
        </w:tc>
        <w:tc>
          <w:tcPr>
            <w:tcW w:w="6407" w:type="dxa"/>
            <w:tcBorders>
              <w:top w:val="nil"/>
              <w:left w:val="nil"/>
              <w:bottom w:val="nil"/>
              <w:right w:val="single" w:sz="8" w:space="0" w:color="000000"/>
            </w:tcBorders>
            <w:hideMark/>
          </w:tcPr>
          <w:p w:rsidR="00A13BC5" w:rsidRDefault="00164F33" w:rsidP="002B19C9">
            <w:r>
              <w:t>No</w:t>
            </w:r>
          </w:p>
          <w:p w:rsidR="00A13BC5" w:rsidRPr="001356F1" w:rsidRDefault="00A13BC5" w:rsidP="009F3FC4">
            <w:r>
              <w:t xml:space="preserve">Councillor </w:t>
            </w:r>
            <w:r w:rsidR="009F3FC4">
              <w:t>Andrew Gant, Chair of the Scrutiny Committee</w:t>
            </w:r>
          </w:p>
        </w:tc>
      </w:tr>
      <w:tr w:rsidR="00A13BC5" w:rsidTr="002B19C9">
        <w:tc>
          <w:tcPr>
            <w:tcW w:w="2438" w:type="dxa"/>
            <w:tcBorders>
              <w:top w:val="nil"/>
              <w:left w:val="single" w:sz="8" w:space="0" w:color="000000"/>
              <w:bottom w:val="nil"/>
              <w:right w:val="nil"/>
            </w:tcBorders>
            <w:hideMark/>
          </w:tcPr>
          <w:p w:rsidR="00A13BC5" w:rsidRPr="00EF2280" w:rsidRDefault="009F3FC4" w:rsidP="002B19C9">
            <w:pPr>
              <w:rPr>
                <w:rStyle w:val="Firstpagetablebold"/>
              </w:rPr>
            </w:pPr>
            <w:r>
              <w:rPr>
                <w:rStyle w:val="Firstpagetablebold"/>
              </w:rPr>
              <w:t>Cabinet</w:t>
            </w:r>
            <w:r w:rsidR="00A13BC5" w:rsidRPr="00EF2280">
              <w:rPr>
                <w:rStyle w:val="Firstpagetablebold"/>
              </w:rPr>
              <w:t xml:space="preserve"> Member:</w:t>
            </w:r>
          </w:p>
        </w:tc>
        <w:tc>
          <w:tcPr>
            <w:tcW w:w="6407" w:type="dxa"/>
            <w:tcBorders>
              <w:top w:val="nil"/>
              <w:left w:val="nil"/>
              <w:bottom w:val="nil"/>
              <w:right w:val="single" w:sz="8" w:space="0" w:color="000000"/>
            </w:tcBorders>
            <w:hideMark/>
          </w:tcPr>
          <w:p w:rsidR="00A13BC5" w:rsidRDefault="00FD6BEA" w:rsidP="00A32BC3">
            <w:pPr>
              <w:spacing w:after="0"/>
              <w:rPr>
                <w:color w:val="auto"/>
              </w:rPr>
            </w:pPr>
            <w:r>
              <w:rPr>
                <w:color w:val="auto"/>
              </w:rPr>
              <w:t xml:space="preserve">Councillor </w:t>
            </w:r>
            <w:r w:rsidR="00D833AD">
              <w:rPr>
                <w:color w:val="auto"/>
              </w:rPr>
              <w:t>Marie Tidball</w:t>
            </w:r>
            <w:r w:rsidR="00164F33">
              <w:rPr>
                <w:color w:val="auto"/>
              </w:rPr>
              <w:t xml:space="preserve">, </w:t>
            </w:r>
            <w:r w:rsidR="00D833AD">
              <w:rPr>
                <w:color w:val="auto"/>
              </w:rPr>
              <w:t>Supporting Local Communities</w:t>
            </w:r>
          </w:p>
          <w:p w:rsidR="00FD6BEA" w:rsidRPr="00D67D83" w:rsidRDefault="00FD6BEA" w:rsidP="00A32BC3">
            <w:pPr>
              <w:spacing w:after="0"/>
              <w:rPr>
                <w:color w:val="auto"/>
              </w:rPr>
            </w:pPr>
          </w:p>
        </w:tc>
      </w:tr>
      <w:tr w:rsidR="00A13BC5" w:rsidTr="002B19C9">
        <w:tc>
          <w:tcPr>
            <w:tcW w:w="2438" w:type="dxa"/>
            <w:tcBorders>
              <w:top w:val="nil"/>
              <w:left w:val="single" w:sz="8" w:space="0" w:color="000000"/>
              <w:bottom w:val="nil"/>
              <w:right w:val="nil"/>
            </w:tcBorders>
          </w:tcPr>
          <w:p w:rsidR="00A13BC5" w:rsidRDefault="00A13BC5" w:rsidP="002B19C9">
            <w:pPr>
              <w:rPr>
                <w:rStyle w:val="Firstpagetablebold"/>
              </w:rPr>
            </w:pPr>
            <w:r>
              <w:rPr>
                <w:rStyle w:val="Firstpagetablebold"/>
              </w:rPr>
              <w:t>Corporate Priority:</w:t>
            </w:r>
          </w:p>
        </w:tc>
        <w:tc>
          <w:tcPr>
            <w:tcW w:w="6407" w:type="dxa"/>
            <w:tcBorders>
              <w:top w:val="nil"/>
              <w:left w:val="nil"/>
              <w:bottom w:val="nil"/>
              <w:right w:val="single" w:sz="8" w:space="0" w:color="000000"/>
            </w:tcBorders>
          </w:tcPr>
          <w:p w:rsidR="00A13BC5" w:rsidRPr="00D67D83" w:rsidRDefault="00D833AD" w:rsidP="002B19C9">
            <w:pPr>
              <w:rPr>
                <w:color w:val="auto"/>
              </w:rPr>
            </w:pPr>
            <w:r>
              <w:rPr>
                <w:color w:val="auto"/>
              </w:rPr>
              <w:t>An Effective and Efficient Council</w:t>
            </w:r>
            <w:r w:rsidR="004102EC">
              <w:rPr>
                <w:color w:val="auto"/>
              </w:rPr>
              <w:t>, Meeting Housing Needs</w:t>
            </w:r>
          </w:p>
        </w:tc>
      </w:tr>
      <w:tr w:rsidR="00A13BC5" w:rsidTr="002B19C9">
        <w:tc>
          <w:tcPr>
            <w:tcW w:w="2438" w:type="dxa"/>
            <w:tcBorders>
              <w:top w:val="nil"/>
              <w:left w:val="single" w:sz="8" w:space="0" w:color="000000"/>
              <w:bottom w:val="nil"/>
              <w:right w:val="nil"/>
            </w:tcBorders>
            <w:hideMark/>
          </w:tcPr>
          <w:p w:rsidR="00A13BC5" w:rsidRDefault="00A13BC5" w:rsidP="002B19C9">
            <w:pPr>
              <w:rPr>
                <w:rStyle w:val="Firstpagetablebold"/>
              </w:rPr>
            </w:pPr>
            <w:r>
              <w:rPr>
                <w:rStyle w:val="Firstpagetablebold"/>
              </w:rPr>
              <w:t>Policy Framework:</w:t>
            </w:r>
          </w:p>
        </w:tc>
        <w:tc>
          <w:tcPr>
            <w:tcW w:w="6407" w:type="dxa"/>
            <w:tcBorders>
              <w:top w:val="nil"/>
              <w:left w:val="nil"/>
              <w:bottom w:val="nil"/>
              <w:right w:val="single" w:sz="8" w:space="0" w:color="000000"/>
            </w:tcBorders>
            <w:hideMark/>
          </w:tcPr>
          <w:p w:rsidR="00A13BC5" w:rsidRPr="001356F1" w:rsidRDefault="00164F33" w:rsidP="002B19C9">
            <w:r>
              <w:t>None</w:t>
            </w:r>
          </w:p>
        </w:tc>
      </w:tr>
      <w:tr w:rsidR="00A13BC5" w:rsidRPr="00975B07" w:rsidTr="002B19C9">
        <w:trPr>
          <w:trHeight w:val="413"/>
        </w:trPr>
        <w:tc>
          <w:tcPr>
            <w:tcW w:w="8845" w:type="dxa"/>
            <w:gridSpan w:val="2"/>
            <w:tcBorders>
              <w:bottom w:val="single" w:sz="8" w:space="0" w:color="000000"/>
            </w:tcBorders>
          </w:tcPr>
          <w:p w:rsidR="00A13BC5" w:rsidRPr="00975B07" w:rsidRDefault="00A13BC5" w:rsidP="002B19C9">
            <w:r>
              <w:rPr>
                <w:rStyle w:val="Firstpagetablebold"/>
              </w:rPr>
              <w:t xml:space="preserve">Recommendation: That the </w:t>
            </w:r>
            <w:r w:rsidR="009E5C82">
              <w:rPr>
                <w:rStyle w:val="Firstpagetablebold"/>
              </w:rPr>
              <w:t>Cabinet</w:t>
            </w:r>
            <w:r>
              <w:rPr>
                <w:rStyle w:val="Firstpagetablebold"/>
              </w:rPr>
              <w:t xml:space="preserve"> states whether it agrees or disagrees with the recommendation</w:t>
            </w:r>
            <w:r w:rsidR="00EA0754">
              <w:rPr>
                <w:rStyle w:val="Firstpagetablebold"/>
              </w:rPr>
              <w:t>s</w:t>
            </w:r>
            <w:r>
              <w:rPr>
                <w:rStyle w:val="Firstpagetablebold"/>
              </w:rPr>
              <w:t xml:space="preserve"> in the body of this report.</w:t>
            </w:r>
          </w:p>
        </w:tc>
      </w:tr>
    </w:tbl>
    <w:p w:rsidR="0088675D" w:rsidRPr="009E51FC" w:rsidRDefault="0088675D" w:rsidP="00A13BC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A13BC5" w:rsidRPr="00975B07" w:rsidTr="002B19C9">
        <w:tc>
          <w:tcPr>
            <w:tcW w:w="8844" w:type="dxa"/>
            <w:tcBorders>
              <w:top w:val="single" w:sz="8" w:space="0" w:color="000000"/>
              <w:left w:val="single" w:sz="8" w:space="0" w:color="000000"/>
              <w:bottom w:val="single" w:sz="8" w:space="0" w:color="000000"/>
              <w:right w:val="single" w:sz="8" w:space="0" w:color="000000"/>
            </w:tcBorders>
            <w:shd w:val="clear" w:color="auto" w:fill="auto"/>
          </w:tcPr>
          <w:p w:rsidR="00A13BC5" w:rsidRPr="002C7241" w:rsidRDefault="00A13BC5" w:rsidP="002B19C9">
            <w:pPr>
              <w:jc w:val="center"/>
              <w:rPr>
                <w:color w:val="auto"/>
              </w:rPr>
            </w:pPr>
            <w:r w:rsidRPr="002C7241">
              <w:rPr>
                <w:rStyle w:val="Firstpagetablebold"/>
                <w:color w:val="auto"/>
              </w:rPr>
              <w:t>Appendices</w:t>
            </w:r>
          </w:p>
        </w:tc>
      </w:tr>
      <w:tr w:rsidR="00A13BC5" w:rsidRPr="00975B07" w:rsidTr="002B19C9">
        <w:tc>
          <w:tcPr>
            <w:tcW w:w="8844" w:type="dxa"/>
            <w:tcBorders>
              <w:top w:val="nil"/>
              <w:left w:val="single" w:sz="8" w:space="0" w:color="000000"/>
              <w:bottom w:val="single" w:sz="8" w:space="0" w:color="000000"/>
              <w:right w:val="single" w:sz="8" w:space="0" w:color="000000"/>
            </w:tcBorders>
            <w:shd w:val="clear" w:color="auto" w:fill="auto"/>
          </w:tcPr>
          <w:p w:rsidR="00A13BC5" w:rsidRPr="002C7241" w:rsidRDefault="009F3FC4" w:rsidP="002B19C9">
            <w:pPr>
              <w:ind w:right="-6317"/>
              <w:rPr>
                <w:color w:val="auto"/>
              </w:rPr>
            </w:pPr>
            <w:r>
              <w:rPr>
                <w:color w:val="auto"/>
              </w:rPr>
              <w:t>None</w:t>
            </w:r>
          </w:p>
        </w:tc>
      </w:tr>
    </w:tbl>
    <w:p w:rsidR="0088675D" w:rsidRDefault="0088675D" w:rsidP="0088675D"/>
    <w:p w:rsidR="00A13BC5" w:rsidRPr="006525A6" w:rsidRDefault="00A13BC5" w:rsidP="006525A6">
      <w:pPr>
        <w:pStyle w:val="Heading1"/>
      </w:pPr>
      <w:r w:rsidRPr="006525A6">
        <w:t>Introduction and overview</w:t>
      </w:r>
    </w:p>
    <w:p w:rsidR="00A32BC3" w:rsidRDefault="0055437B" w:rsidP="005F62E7">
      <w:pPr>
        <w:pStyle w:val="ListParagraph"/>
        <w:numPr>
          <w:ilvl w:val="0"/>
          <w:numId w:val="3"/>
        </w:numPr>
        <w:spacing w:after="0"/>
        <w:ind w:left="426" w:hanging="426"/>
      </w:pPr>
      <w:r>
        <w:t>At its meeting on 05</w:t>
      </w:r>
      <w:r w:rsidR="009F3FC4">
        <w:t xml:space="preserve"> </w:t>
      </w:r>
      <w:r>
        <w:t>Novem</w:t>
      </w:r>
      <w:r w:rsidR="00B44C3F">
        <w:t>ber</w:t>
      </w:r>
      <w:r w:rsidR="009F3FC4">
        <w:t xml:space="preserve"> 2019, the Scrutiny Committee</w:t>
      </w:r>
      <w:r w:rsidR="00A13BC5">
        <w:t xml:space="preserve"> considered</w:t>
      </w:r>
      <w:r w:rsidR="00FD6BEA">
        <w:t xml:space="preserve"> </w:t>
      </w:r>
      <w:r>
        <w:t xml:space="preserve">a report on </w:t>
      </w:r>
      <w:r w:rsidR="00D833AD">
        <w:t>Universal Credit</w:t>
      </w:r>
      <w:r w:rsidR="009131A6">
        <w:t xml:space="preserve"> (UC)</w:t>
      </w:r>
      <w:r w:rsidR="00D833AD">
        <w:t xml:space="preserve">, looking at the impact it had had on the Council and on recipients. </w:t>
      </w:r>
    </w:p>
    <w:p w:rsidR="00B06D07" w:rsidRDefault="00B06D07" w:rsidP="00EA0754">
      <w:pPr>
        <w:spacing w:after="0"/>
      </w:pPr>
    </w:p>
    <w:p w:rsidR="00B06D07" w:rsidRPr="008E5D2B" w:rsidRDefault="00A13BC5" w:rsidP="007E24A0">
      <w:pPr>
        <w:pStyle w:val="ListParagraph"/>
        <w:numPr>
          <w:ilvl w:val="0"/>
          <w:numId w:val="3"/>
        </w:numPr>
        <w:spacing w:after="0"/>
        <w:ind w:left="426" w:hanging="426"/>
      </w:pPr>
      <w:r>
        <w:t xml:space="preserve">The </w:t>
      </w:r>
      <w:r w:rsidR="00D833AD">
        <w:t>Committee</w:t>
      </w:r>
      <w:r>
        <w:t xml:space="preserve"> would like to thank </w:t>
      </w:r>
      <w:r w:rsidR="00D833AD">
        <w:rPr>
          <w:rFonts w:cs="Arial"/>
          <w:bCs/>
          <w:color w:val="auto"/>
        </w:rPr>
        <w:t>Councillor Marie Tidball, Cabinet member for Supporting Local Communities for attending and presenting the report, Councillor Nigel Chapman, Cabinet member for Customer Focused Services, for supporting the meeting</w:t>
      </w:r>
      <w:r w:rsidR="00683667">
        <w:rPr>
          <w:rFonts w:cs="Arial"/>
          <w:bCs/>
          <w:color w:val="auto"/>
        </w:rPr>
        <w:t xml:space="preserve">, </w:t>
      </w:r>
      <w:r w:rsidR="00D833AD">
        <w:rPr>
          <w:rFonts w:cs="Arial"/>
          <w:bCs/>
          <w:color w:val="auto"/>
        </w:rPr>
        <w:t xml:space="preserve">Tanya Bandekar, Service Manager Revenues and Benefits, and Laura Bessell, Benefits Manager, for compiling the report and supporting the meeting. </w:t>
      </w:r>
    </w:p>
    <w:p w:rsidR="00683667" w:rsidRDefault="00683667" w:rsidP="00B06D07">
      <w:pPr>
        <w:pStyle w:val="ListParagraph"/>
        <w:numPr>
          <w:ilvl w:val="0"/>
          <w:numId w:val="0"/>
        </w:numPr>
        <w:spacing w:after="0"/>
        <w:ind w:left="644"/>
        <w:rPr>
          <w:color w:val="auto"/>
        </w:rPr>
        <w:sectPr w:rsidR="00683667">
          <w:headerReference w:type="default" r:id="rId10"/>
          <w:pgSz w:w="11906" w:h="16838"/>
          <w:pgMar w:top="1440" w:right="1440" w:bottom="1440" w:left="1440" w:header="708" w:footer="708" w:gutter="0"/>
          <w:cols w:space="708"/>
          <w:docGrid w:linePitch="360"/>
        </w:sectPr>
      </w:pPr>
    </w:p>
    <w:p w:rsidR="00B51CD4" w:rsidRPr="005F2027" w:rsidRDefault="00A13BC5" w:rsidP="006525A6">
      <w:pPr>
        <w:pStyle w:val="Heading1"/>
      </w:pPr>
      <w:r w:rsidRPr="00B06D07">
        <w:lastRenderedPageBreak/>
        <w:t>Summary and recommendation</w:t>
      </w:r>
    </w:p>
    <w:p w:rsidR="00B51CD4" w:rsidRDefault="00B51CD4" w:rsidP="00B51CD4">
      <w:pPr>
        <w:spacing w:after="0"/>
      </w:pPr>
    </w:p>
    <w:p w:rsidR="009131A6" w:rsidRPr="009131A6" w:rsidRDefault="009131A6" w:rsidP="009131A6">
      <w:pPr>
        <w:pStyle w:val="ListParagraph"/>
        <w:numPr>
          <w:ilvl w:val="0"/>
          <w:numId w:val="3"/>
        </w:numPr>
        <w:spacing w:after="0"/>
        <w:ind w:left="426" w:hanging="426"/>
      </w:pPr>
      <w:r>
        <w:t>Councillor Marie Tidball</w:t>
      </w:r>
      <w:r w:rsidR="00683667">
        <w:t xml:space="preserve">, </w:t>
      </w:r>
      <w:r>
        <w:t>Cabinet member for Supporting Local Communities,</w:t>
      </w:r>
      <w:r w:rsidR="00683667">
        <w:t xml:space="preserve"> introduced the report. </w:t>
      </w:r>
      <w:r>
        <w:t>From the Council side, t</w:t>
      </w:r>
      <w:r w:rsidRPr="009131A6">
        <w:t xml:space="preserve">he administrative burden of processing </w:t>
      </w:r>
      <w:r>
        <w:t>UC</w:t>
      </w:r>
      <w:r w:rsidRPr="009131A6">
        <w:t xml:space="preserve"> was </w:t>
      </w:r>
      <w:r>
        <w:t xml:space="preserve">reported to be </w:t>
      </w:r>
      <w:r w:rsidRPr="009131A6">
        <w:t>considerable, greater than anticipated and exacerbated by inaccurate (and changing) information from the Government. This sometimes resulted in over or under payments which, in turn, required more administration to resolve. Despite increased and increasing administrative costs, Government grants to assist with the administrative burden were decreasing</w:t>
      </w:r>
      <w:r w:rsidR="006C5F0E">
        <w:t xml:space="preserve"> by approximately 10% p</w:t>
      </w:r>
      <w:r>
        <w:t>er year</w:t>
      </w:r>
      <w:r w:rsidRPr="009131A6">
        <w:t xml:space="preserve">.   Claims had to be re-visited once a month and the costs of doing so (c. 2000 a month) were estimated to be about £50k pa for which there was no funding from the DWP. These concerns and others about the introduction of UC had been the subject of a Council Motion in July 2018 and the Leader and Portfolio holder had subsequently written to the then Secretary of State for Work &amp; Pensions. A non-committal reply had been received in response to this letter.  </w:t>
      </w:r>
    </w:p>
    <w:p w:rsidR="009131A6" w:rsidRDefault="009131A6" w:rsidP="009131A6">
      <w:pPr>
        <w:pStyle w:val="NoSpacing"/>
        <w:numPr>
          <w:ilvl w:val="0"/>
          <w:numId w:val="3"/>
        </w:numPr>
        <w:spacing w:before="240" w:after="120"/>
        <w:rPr>
          <w:szCs w:val="24"/>
        </w:rPr>
      </w:pPr>
      <w:r>
        <w:rPr>
          <w:szCs w:val="24"/>
        </w:rPr>
        <w:t>From the perspective of recipients, the nature of UC payments (in arrears) combined with the possibility of over or under payments was reported often to be a source of considerable psychological distress to claimants, particularly those who were already vulnerable. The application of UC to those who had a disability and single mothers had been found to be discriminatory.</w:t>
      </w:r>
    </w:p>
    <w:p w:rsidR="009131A6" w:rsidRDefault="009131A6" w:rsidP="009131A6">
      <w:pPr>
        <w:pStyle w:val="NoSpacing"/>
        <w:numPr>
          <w:ilvl w:val="0"/>
          <w:numId w:val="3"/>
        </w:numPr>
        <w:spacing w:before="240" w:after="120"/>
      </w:pPr>
      <w:r>
        <w:t>Councillor Tidball concluded h</w:t>
      </w:r>
      <w:r w:rsidR="006C5F0E">
        <w:t xml:space="preserve">er introduction by saying that </w:t>
      </w:r>
      <w:r w:rsidR="00581153">
        <w:t xml:space="preserve">the </w:t>
      </w:r>
      <w:r>
        <w:t xml:space="preserve">Housing Benefit element should be taken out of UC so that it could be paid direct to landlords, as it had been hitherto. Ultimately UC should be withdrawn because of its impact on the vulnerable. </w:t>
      </w:r>
    </w:p>
    <w:p w:rsidR="009131A6" w:rsidRDefault="004102EC" w:rsidP="00E2578C">
      <w:pPr>
        <w:pStyle w:val="ListParagraph"/>
        <w:numPr>
          <w:ilvl w:val="0"/>
          <w:numId w:val="3"/>
        </w:numPr>
        <w:spacing w:after="0"/>
        <w:ind w:left="426" w:hanging="426"/>
      </w:pPr>
      <w:r>
        <w:t xml:space="preserve">In response to the report the Committee devoted significant time to discussing the Council’s approach to bad debts – eviction and the use of enforcement agents – and were convinced that the stated aim to use these as a last resort </w:t>
      </w:r>
      <w:r w:rsidR="0027425C">
        <w:t>was</w:t>
      </w:r>
      <w:r>
        <w:t xml:space="preserve"> fully embedded within the team. Lengthy discussion was also held over the impact on staff of having to deal with the changes, not simply the workload but also regular exposure to acutely stressful conversations such as threats of suicide. It was, however, recognised that the teams responsible were putting in measures, such as training and counselling, to manage the challenges faced around supporting their staff</w:t>
      </w:r>
      <w:r w:rsidR="0027425C">
        <w:t xml:space="preserve"> and that the teams were managing the volume and fluctuations in workload well</w:t>
      </w:r>
      <w:r>
        <w:t xml:space="preserve">. </w:t>
      </w:r>
    </w:p>
    <w:p w:rsidR="004102EC" w:rsidRDefault="004102EC" w:rsidP="004102EC">
      <w:pPr>
        <w:pStyle w:val="ListParagraph"/>
        <w:numPr>
          <w:ilvl w:val="0"/>
          <w:numId w:val="0"/>
        </w:numPr>
        <w:spacing w:after="0"/>
        <w:ind w:left="426"/>
      </w:pPr>
    </w:p>
    <w:p w:rsidR="006A7068" w:rsidRDefault="007B154A" w:rsidP="007B154A">
      <w:pPr>
        <w:pStyle w:val="ListParagraph"/>
        <w:numPr>
          <w:ilvl w:val="0"/>
          <w:numId w:val="3"/>
        </w:numPr>
        <w:spacing w:after="0"/>
        <w:ind w:left="426" w:hanging="426"/>
      </w:pPr>
      <w:r>
        <w:t xml:space="preserve">The single area of focus for recommendations from the Committee relates to assessing the adequacy of the Council’s Discretionary Housing Payment fund, </w:t>
      </w:r>
      <w:r w:rsidR="00EC4F9B">
        <w:t>regarding</w:t>
      </w:r>
      <w:r>
        <w:t xml:space="preserve"> which two recommendations are made. </w:t>
      </w:r>
    </w:p>
    <w:p w:rsidR="00897542" w:rsidRPr="00897542" w:rsidRDefault="00897542" w:rsidP="00897542">
      <w:pPr>
        <w:pStyle w:val="ListParagraph"/>
        <w:numPr>
          <w:ilvl w:val="0"/>
          <w:numId w:val="0"/>
        </w:numPr>
        <w:spacing w:after="0"/>
        <w:ind w:left="426"/>
      </w:pPr>
    </w:p>
    <w:p w:rsidR="007E0E3F" w:rsidRDefault="007B154A" w:rsidP="007B154A">
      <w:pPr>
        <w:pStyle w:val="Heading1"/>
        <w:jc w:val="both"/>
      </w:pPr>
      <w:r>
        <w:t>Discretionary Housing Payments</w:t>
      </w:r>
    </w:p>
    <w:p w:rsidR="00EC4F9B" w:rsidRPr="000C7B29" w:rsidRDefault="00EC4F9B" w:rsidP="00D414EA">
      <w:pPr>
        <w:pStyle w:val="ListParagraph"/>
        <w:numPr>
          <w:ilvl w:val="0"/>
          <w:numId w:val="3"/>
        </w:numPr>
        <w:spacing w:after="0"/>
        <w:ind w:left="426" w:hanging="426"/>
      </w:pPr>
      <w:r>
        <w:t xml:space="preserve">Discretionary Housing Payments (DHPs) are made to tenants who have a shortfall in benefits to meet their rental liabilities. Recipients are not exclusively UC claimants, but it was reported to the Committee that there has been a recent </w:t>
      </w:r>
      <w:r>
        <w:lastRenderedPageBreak/>
        <w:t xml:space="preserve">growth in the number of people on Universal Credit seeking to </w:t>
      </w:r>
      <w:r w:rsidR="005719F0">
        <w:t xml:space="preserve">access DHPs. As </w:t>
      </w:r>
      <w:r w:rsidR="005719F0" w:rsidRPr="000C7B29">
        <w:t>of the end of Sep</w:t>
      </w:r>
      <w:r w:rsidRPr="000C7B29">
        <w:t>t</w:t>
      </w:r>
      <w:r w:rsidR="005719F0" w:rsidRPr="000C7B29">
        <w:t>em</w:t>
      </w:r>
      <w:r w:rsidRPr="000C7B29">
        <w:t>ber 2019</w:t>
      </w:r>
      <w:r w:rsidR="005719F0" w:rsidRPr="000C7B29">
        <w:t xml:space="preserve"> 38</w:t>
      </w:r>
      <w:r w:rsidR="00821DFC" w:rsidRPr="000C7B29">
        <w:t>% of DHP recipients were on Universal Credit.</w:t>
      </w:r>
    </w:p>
    <w:p w:rsidR="001F05E2" w:rsidRPr="000C7B29" w:rsidRDefault="001F05E2" w:rsidP="001F05E2">
      <w:pPr>
        <w:pStyle w:val="ListParagraph"/>
        <w:numPr>
          <w:ilvl w:val="0"/>
          <w:numId w:val="0"/>
        </w:numPr>
        <w:spacing w:after="0"/>
        <w:ind w:left="426"/>
      </w:pPr>
    </w:p>
    <w:p w:rsidR="00BD328D" w:rsidRPr="000C7B29" w:rsidRDefault="00821DFC" w:rsidP="00BD328D">
      <w:pPr>
        <w:pStyle w:val="ListParagraph"/>
        <w:numPr>
          <w:ilvl w:val="0"/>
          <w:numId w:val="3"/>
        </w:numPr>
        <w:spacing w:after="0"/>
        <w:ind w:left="426" w:hanging="426"/>
        <w:rPr>
          <w:rFonts w:cs="Arial"/>
        </w:rPr>
      </w:pPr>
      <w:r w:rsidRPr="000C7B29">
        <w:rPr>
          <w:rFonts w:cs="Arial"/>
        </w:rPr>
        <w:t xml:space="preserve">The Committee was informed that funding for DHPs derives from an annual </w:t>
      </w:r>
      <w:r w:rsidR="00531151" w:rsidRPr="000C7B29">
        <w:rPr>
          <w:rFonts w:cs="Arial"/>
        </w:rPr>
        <w:t xml:space="preserve">grant </w:t>
      </w:r>
      <w:r w:rsidRPr="000C7B29">
        <w:rPr>
          <w:rFonts w:cs="Arial"/>
        </w:rPr>
        <w:t>allocation provided to Council from the Department of Wo</w:t>
      </w:r>
      <w:r w:rsidR="00531151" w:rsidRPr="000C7B29">
        <w:rPr>
          <w:rFonts w:cs="Arial"/>
        </w:rPr>
        <w:t>rk and Pensions (DWP). The expenditure on DHP’s can be increased by up to 150% of the original government funding, known as the permitted total, albeit this additional amount will be funded from Council resources</w:t>
      </w:r>
      <w:r w:rsidRPr="000C7B29">
        <w:rPr>
          <w:rFonts w:cs="Arial"/>
        </w:rPr>
        <w:t xml:space="preserve">. </w:t>
      </w:r>
      <w:r w:rsidR="00BD328D" w:rsidRPr="000C7B29">
        <w:rPr>
          <w:rFonts w:cs="Arial"/>
        </w:rPr>
        <w:t>In previous years it has not been necessary to increase funding above the permitted total.</w:t>
      </w:r>
      <w:r w:rsidRPr="000C7B29">
        <w:rPr>
          <w:rFonts w:cs="Arial"/>
        </w:rPr>
        <w:t xml:space="preserve"> </w:t>
      </w:r>
      <w:r w:rsidR="00531151" w:rsidRPr="000C7B29">
        <w:rPr>
          <w:rFonts w:cs="Arial"/>
        </w:rPr>
        <w:t>The Council</w:t>
      </w:r>
      <w:r w:rsidR="00BD328D" w:rsidRPr="000C7B29">
        <w:rPr>
          <w:rFonts w:cs="Arial"/>
        </w:rPr>
        <w:t xml:space="preserve"> cannot refuse a DHP on the grounds of insufficient funding.</w:t>
      </w:r>
    </w:p>
    <w:p w:rsidR="00821DFC" w:rsidRPr="000C7B29" w:rsidRDefault="00821DFC" w:rsidP="00821DFC">
      <w:pPr>
        <w:pStyle w:val="ListParagraph"/>
        <w:numPr>
          <w:ilvl w:val="0"/>
          <w:numId w:val="0"/>
        </w:numPr>
        <w:spacing w:after="0"/>
        <w:ind w:left="426"/>
      </w:pPr>
    </w:p>
    <w:p w:rsidR="00821DFC" w:rsidRPr="000C7B29" w:rsidRDefault="00821DFC" w:rsidP="00D414EA">
      <w:pPr>
        <w:pStyle w:val="ListParagraph"/>
        <w:numPr>
          <w:ilvl w:val="0"/>
          <w:numId w:val="3"/>
        </w:numPr>
        <w:spacing w:after="0"/>
        <w:ind w:left="426" w:hanging="426"/>
      </w:pPr>
      <w:r w:rsidRPr="000C7B29">
        <w:t xml:space="preserve">It was reported to the Committee that spending had tended to mirror the level of </w:t>
      </w:r>
      <w:r w:rsidR="00C83BD6" w:rsidRPr="000C7B29">
        <w:t xml:space="preserve">Government </w:t>
      </w:r>
      <w:r w:rsidRPr="000C7B29">
        <w:t xml:space="preserve">funding available, though it was questioned by the Committee whether the need to return any unspent funds </w:t>
      </w:r>
      <w:r w:rsidR="00BD328D" w:rsidRPr="000C7B29">
        <w:t xml:space="preserve">in previous years </w:t>
      </w:r>
      <w:r w:rsidRPr="000C7B29">
        <w:t>may have left open the possibility that spending was being made to budget as opposed to being based purely on need. This year, however, the level of th</w:t>
      </w:r>
      <w:r w:rsidR="00C83BD6" w:rsidRPr="000C7B29">
        <w:t>e Government funding for DHP expenditure has</w:t>
      </w:r>
      <w:r w:rsidRPr="000C7B29">
        <w:t xml:space="preserve"> decreased (</w:t>
      </w:r>
      <w:r w:rsidR="00174829" w:rsidRPr="000C7B29">
        <w:t>by £68,185.00</w:t>
      </w:r>
      <w:r w:rsidR="00C83BD6" w:rsidRPr="000C7B29">
        <w:t xml:space="preserve"> to £336,825.00</w:t>
      </w:r>
      <w:r w:rsidRPr="000C7B29">
        <w:t xml:space="preserve">) and that by the end of October </w:t>
      </w:r>
      <w:r w:rsidR="00C83BD6" w:rsidRPr="000C7B29">
        <w:t xml:space="preserve">2019, </w:t>
      </w:r>
      <w:r w:rsidRPr="000C7B29">
        <w:t xml:space="preserve">85% of the available funding had been </w:t>
      </w:r>
      <w:r w:rsidR="00531151" w:rsidRPr="000C7B29">
        <w:t xml:space="preserve">committed or </w:t>
      </w:r>
      <w:r w:rsidRPr="000C7B29">
        <w:t>spent</w:t>
      </w:r>
      <w:r w:rsidR="00C83BD6" w:rsidRPr="000C7B29">
        <w:t xml:space="preserve"> (last year at the same point in time this figure was 71%)</w:t>
      </w:r>
      <w:r w:rsidRPr="000C7B29">
        <w:t xml:space="preserve">. </w:t>
      </w:r>
    </w:p>
    <w:p w:rsidR="00EC4F9B" w:rsidRPr="000C7B29" w:rsidRDefault="00EC4F9B" w:rsidP="00821DFC">
      <w:pPr>
        <w:spacing w:after="0"/>
      </w:pPr>
    </w:p>
    <w:p w:rsidR="00BD328D" w:rsidRPr="000C7B29" w:rsidRDefault="00821DFC" w:rsidP="00D414EA">
      <w:pPr>
        <w:pStyle w:val="ListParagraph"/>
        <w:numPr>
          <w:ilvl w:val="0"/>
          <w:numId w:val="3"/>
        </w:numPr>
        <w:spacing w:after="0"/>
        <w:ind w:left="426" w:hanging="426"/>
      </w:pPr>
      <w:r w:rsidRPr="000C7B29">
        <w:t>It is the view of the Committee that DHPs ar</w:t>
      </w:r>
      <w:bookmarkStart w:id="0" w:name="_GoBack"/>
      <w:bookmarkEnd w:id="0"/>
      <w:r w:rsidRPr="000C7B29">
        <w:t>e a particularly important sa</w:t>
      </w:r>
      <w:r w:rsidR="00165A82" w:rsidRPr="000C7B29">
        <w:t xml:space="preserve">fety net. As referenced above, the decision to pay UC in arrears is a stressor for </w:t>
      </w:r>
      <w:r w:rsidR="00314732" w:rsidRPr="000C7B29">
        <w:t>vulnerable recipients because they automatically start in ‘technical arrears’, a situation which is</w:t>
      </w:r>
      <w:r w:rsidR="0027425C" w:rsidRPr="000C7B29">
        <w:t xml:space="preserve"> significantly</w:t>
      </w:r>
      <w:r w:rsidR="00314732" w:rsidRPr="000C7B29">
        <w:t xml:space="preserve"> exacerbated by not-infrequent administrative errors by the DWP. UC recipients (and others) may therefore be placed in a situation of being unable to pay their rent through no fault of their own. The level of spending of the current year’s </w:t>
      </w:r>
      <w:r w:rsidR="00C83BD6" w:rsidRPr="000C7B29">
        <w:t>Government funding</w:t>
      </w:r>
      <w:r w:rsidR="00314732" w:rsidRPr="000C7B29">
        <w:t xml:space="preserve"> suggests that demand for this support is likely to outstrip supply</w:t>
      </w:r>
      <w:r w:rsidR="00BD328D" w:rsidRPr="000C7B29">
        <w:t>, hence the Counci</w:t>
      </w:r>
      <w:r w:rsidR="00531151" w:rsidRPr="000C7B29">
        <w:t>l may need</w:t>
      </w:r>
      <w:r w:rsidR="00BD328D" w:rsidRPr="000C7B29">
        <w:t xml:space="preserve"> to spend above the </w:t>
      </w:r>
      <w:r w:rsidR="00C83BD6" w:rsidRPr="000C7B29">
        <w:t>Government funding</w:t>
      </w:r>
      <w:r w:rsidR="00531151" w:rsidRPr="000C7B29">
        <w:t xml:space="preserve">, up to the </w:t>
      </w:r>
      <w:r w:rsidR="00BD328D" w:rsidRPr="000C7B29">
        <w:t>permitted total</w:t>
      </w:r>
      <w:r w:rsidR="00314732" w:rsidRPr="000C7B29">
        <w:t xml:space="preserve">, potentially by a significant margin. </w:t>
      </w:r>
    </w:p>
    <w:p w:rsidR="00BD328D" w:rsidRPr="000C7B29" w:rsidRDefault="00BD328D" w:rsidP="00BD328D">
      <w:pPr>
        <w:pStyle w:val="ListParagraph"/>
        <w:numPr>
          <w:ilvl w:val="0"/>
          <w:numId w:val="0"/>
        </w:numPr>
        <w:ind w:left="360"/>
      </w:pPr>
    </w:p>
    <w:p w:rsidR="00D414EA" w:rsidRPr="000C7B29" w:rsidRDefault="00314732" w:rsidP="00D414EA">
      <w:pPr>
        <w:pStyle w:val="ListParagraph"/>
        <w:numPr>
          <w:ilvl w:val="0"/>
          <w:numId w:val="3"/>
        </w:numPr>
        <w:spacing w:after="0"/>
        <w:ind w:left="426" w:hanging="426"/>
      </w:pPr>
      <w:r w:rsidRPr="000C7B29">
        <w:t xml:space="preserve">It is felt by the Committee that this is an </w:t>
      </w:r>
      <w:r w:rsidR="006C5F0E" w:rsidRPr="000C7B29">
        <w:t xml:space="preserve">area of support which should be prioritised, and that it is important that it is funded according to the level of need, rather than the level of supply being determined by the amount of funding provided by central government. Reviewing the level of DHP funding according to need will also provide an evidence base on which to lobby central government for a higher committed total. </w:t>
      </w:r>
    </w:p>
    <w:p w:rsidR="00EC4F9B" w:rsidRPr="000C7B29" w:rsidRDefault="00EC4F9B" w:rsidP="00EC4F9B">
      <w:pPr>
        <w:pStyle w:val="ListParagraph"/>
        <w:numPr>
          <w:ilvl w:val="0"/>
          <w:numId w:val="0"/>
        </w:numPr>
        <w:spacing w:after="0"/>
        <w:ind w:left="426"/>
      </w:pPr>
    </w:p>
    <w:p w:rsidR="00EC4F9B" w:rsidRPr="000C7B29" w:rsidRDefault="00EC4F9B" w:rsidP="00EC4F9B">
      <w:pPr>
        <w:spacing w:after="0"/>
        <w:ind w:left="360"/>
        <w:rPr>
          <w:sz w:val="22"/>
          <w:szCs w:val="22"/>
        </w:rPr>
      </w:pPr>
      <w:r w:rsidRPr="000C7B29">
        <w:rPr>
          <w:b/>
        </w:rPr>
        <w:t>Recommendation 1</w:t>
      </w:r>
      <w:r w:rsidR="007E0E3F" w:rsidRPr="000C7B29">
        <w:rPr>
          <w:b/>
        </w:rPr>
        <w:t xml:space="preserve">: </w:t>
      </w:r>
      <w:r w:rsidRPr="000C7B29">
        <w:rPr>
          <w:b/>
          <w:szCs w:val="22"/>
        </w:rPr>
        <w:t xml:space="preserve">To review the Council’s Discretionary Housing Payments Policy from a needs-based perspective and is prepared to fund from general reserves any necessary top-ups beyond the </w:t>
      </w:r>
      <w:r w:rsidR="005719F0" w:rsidRPr="000C7B29">
        <w:rPr>
          <w:b/>
          <w:szCs w:val="22"/>
        </w:rPr>
        <w:t>Government grant figure, up to the per</w:t>
      </w:r>
      <w:r w:rsidRPr="000C7B29">
        <w:rPr>
          <w:b/>
          <w:szCs w:val="22"/>
        </w:rPr>
        <w:t>mitted total.</w:t>
      </w:r>
      <w:r w:rsidRPr="000C7B29">
        <w:rPr>
          <w:szCs w:val="22"/>
        </w:rPr>
        <w:t xml:space="preserve"> </w:t>
      </w:r>
    </w:p>
    <w:p w:rsidR="007E0E3F" w:rsidRPr="000C7B29" w:rsidRDefault="007E0E3F" w:rsidP="00D414EA">
      <w:pPr>
        <w:ind w:left="426"/>
        <w:rPr>
          <w:b/>
        </w:rPr>
      </w:pPr>
    </w:p>
    <w:p w:rsidR="005719F0" w:rsidRDefault="00EC4F9B" w:rsidP="00174829">
      <w:pPr>
        <w:ind w:left="360"/>
        <w:rPr>
          <w:b/>
          <w:szCs w:val="22"/>
        </w:rPr>
      </w:pPr>
      <w:r w:rsidRPr="000C7B29">
        <w:rPr>
          <w:b/>
        </w:rPr>
        <w:t xml:space="preserve">Recommendation 2: </w:t>
      </w:r>
      <w:r w:rsidRPr="000C7B29">
        <w:rPr>
          <w:b/>
          <w:szCs w:val="22"/>
        </w:rPr>
        <w:t>That should a needs-based analysis demonstrate a need for Discretionar</w:t>
      </w:r>
      <w:r w:rsidR="00174829" w:rsidRPr="000C7B29">
        <w:rPr>
          <w:b/>
          <w:szCs w:val="22"/>
        </w:rPr>
        <w:t xml:space="preserve">y Housing Payments above the </w:t>
      </w:r>
      <w:r w:rsidR="005719F0" w:rsidRPr="000C7B29">
        <w:rPr>
          <w:b/>
          <w:szCs w:val="22"/>
        </w:rPr>
        <w:t>Government grant figure</w:t>
      </w:r>
      <w:r w:rsidRPr="000C7B29">
        <w:rPr>
          <w:b/>
          <w:szCs w:val="22"/>
        </w:rPr>
        <w:t>, for Cabinet to write to central gove</w:t>
      </w:r>
      <w:r w:rsidR="00174829" w:rsidRPr="000C7B29">
        <w:rPr>
          <w:b/>
          <w:szCs w:val="22"/>
        </w:rPr>
        <w:t>rnment to lobby for a higher grant.</w:t>
      </w:r>
      <w:r w:rsidR="00174829">
        <w:rPr>
          <w:b/>
          <w:szCs w:val="22"/>
        </w:rPr>
        <w:t xml:space="preserve"> </w:t>
      </w:r>
    </w:p>
    <w:p w:rsidR="005719F0" w:rsidRDefault="005719F0" w:rsidP="00174829">
      <w:pPr>
        <w:ind w:left="360"/>
        <w:rPr>
          <w:b/>
          <w:szCs w:val="22"/>
        </w:rPr>
      </w:pPr>
    </w:p>
    <w:p w:rsidR="006A5C65" w:rsidRDefault="006A5C65" w:rsidP="000C7B29">
      <w:pPr>
        <w:pStyle w:val="Heading1"/>
      </w:pPr>
      <w:r w:rsidRPr="006A5C65">
        <w:lastRenderedPageBreak/>
        <w:t xml:space="preserve">Further Consideration </w:t>
      </w:r>
    </w:p>
    <w:p w:rsidR="00B018EA" w:rsidRPr="004F7D8A" w:rsidRDefault="00B018EA" w:rsidP="004F7D8A">
      <w:pPr>
        <w:spacing w:after="0"/>
        <w:rPr>
          <w:color w:val="auto"/>
        </w:rPr>
      </w:pPr>
    </w:p>
    <w:p w:rsidR="00265F20" w:rsidRDefault="006525A6" w:rsidP="00B018EA">
      <w:pPr>
        <w:pStyle w:val="ListParagraph"/>
        <w:numPr>
          <w:ilvl w:val="0"/>
          <w:numId w:val="3"/>
        </w:numPr>
        <w:spacing w:after="0"/>
        <w:ind w:left="426" w:hanging="426"/>
        <w:rPr>
          <w:color w:val="auto"/>
        </w:rPr>
      </w:pPr>
      <w:r>
        <w:rPr>
          <w:color w:val="auto"/>
        </w:rPr>
        <w:t>Should the Committee wish to consider the progress of this issue, or any of the particular sub-issues it touches on, it will have the opportunity to add it to the Committee’s work plan for the forthcoming year. It is not anticipated that the Committee will wish to consider this item prior to then.</w:t>
      </w:r>
    </w:p>
    <w:p w:rsidR="00A32BC3" w:rsidRDefault="00A32BC3" w:rsidP="00A32BC3">
      <w:pPr>
        <w:spacing w:after="0"/>
        <w:rPr>
          <w:color w:val="auto"/>
        </w:rPr>
      </w:pPr>
    </w:p>
    <w:p w:rsidR="0088675D" w:rsidRPr="006A5C65" w:rsidRDefault="0088675D" w:rsidP="006525A6">
      <w:pPr>
        <w:spacing w:after="0"/>
        <w:rPr>
          <w:color w:val="auto"/>
        </w:rPr>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88675D" w:rsidRPr="008E4D66" w:rsidTr="00945631">
        <w:trPr>
          <w:cantSplit/>
          <w:trHeight w:val="396"/>
        </w:trPr>
        <w:tc>
          <w:tcPr>
            <w:tcW w:w="3969" w:type="dxa"/>
            <w:tcBorders>
              <w:top w:val="single" w:sz="8" w:space="0" w:color="000000"/>
              <w:left w:val="single" w:sz="8" w:space="0" w:color="000000"/>
              <w:bottom w:val="single" w:sz="8" w:space="0" w:color="000000"/>
              <w:right w:val="nil"/>
            </w:tcBorders>
            <w:shd w:val="clear" w:color="auto" w:fill="auto"/>
          </w:tcPr>
          <w:p w:rsidR="0088675D" w:rsidRPr="008E4D66" w:rsidRDefault="0088675D" w:rsidP="00945631">
            <w:pPr>
              <w:rPr>
                <w:b/>
                <w:color w:val="auto"/>
              </w:rPr>
            </w:pPr>
            <w:r w:rsidRPr="008E4D66">
              <w:rPr>
                <w:b/>
                <w:color w:val="auto"/>
              </w:rPr>
              <w:t>Report author</w:t>
            </w:r>
          </w:p>
        </w:tc>
        <w:tc>
          <w:tcPr>
            <w:tcW w:w="4962" w:type="dxa"/>
            <w:tcBorders>
              <w:top w:val="single" w:sz="8" w:space="0" w:color="000000"/>
              <w:left w:val="nil"/>
              <w:bottom w:val="single" w:sz="8" w:space="0" w:color="000000"/>
              <w:right w:val="single" w:sz="8" w:space="0" w:color="000000"/>
            </w:tcBorders>
            <w:shd w:val="clear" w:color="auto" w:fill="auto"/>
          </w:tcPr>
          <w:p w:rsidR="0088675D" w:rsidRPr="008E4D66" w:rsidRDefault="00F23B47" w:rsidP="00945631">
            <w:pPr>
              <w:rPr>
                <w:color w:val="auto"/>
              </w:rPr>
            </w:pPr>
            <w:r>
              <w:rPr>
                <w:color w:val="auto"/>
              </w:rPr>
              <w:t>Tom Hud</w:t>
            </w:r>
            <w:r w:rsidR="0088675D">
              <w:rPr>
                <w:color w:val="auto"/>
              </w:rPr>
              <w:t>son</w:t>
            </w:r>
          </w:p>
        </w:tc>
      </w:tr>
      <w:tr w:rsidR="0088675D" w:rsidRPr="008E4D66" w:rsidTr="00945631">
        <w:trPr>
          <w:cantSplit/>
          <w:trHeight w:val="396"/>
        </w:trPr>
        <w:tc>
          <w:tcPr>
            <w:tcW w:w="3969" w:type="dxa"/>
            <w:tcBorders>
              <w:top w:val="single" w:sz="8" w:space="0" w:color="000000"/>
              <w:left w:val="single" w:sz="8" w:space="0" w:color="000000"/>
              <w:bottom w:val="nil"/>
              <w:right w:val="nil"/>
            </w:tcBorders>
            <w:shd w:val="clear" w:color="auto" w:fill="auto"/>
          </w:tcPr>
          <w:p w:rsidR="0088675D" w:rsidRPr="008E4D66" w:rsidRDefault="0088675D" w:rsidP="00945631">
            <w:pPr>
              <w:rPr>
                <w:color w:val="auto"/>
              </w:rPr>
            </w:pPr>
            <w:r w:rsidRPr="008E4D66">
              <w:rPr>
                <w:color w:val="auto"/>
              </w:rPr>
              <w:t>Job title</w:t>
            </w:r>
          </w:p>
        </w:tc>
        <w:tc>
          <w:tcPr>
            <w:tcW w:w="4962" w:type="dxa"/>
            <w:tcBorders>
              <w:top w:val="single" w:sz="8" w:space="0" w:color="000000"/>
              <w:left w:val="nil"/>
              <w:bottom w:val="nil"/>
              <w:right w:val="single" w:sz="8" w:space="0" w:color="000000"/>
            </w:tcBorders>
            <w:shd w:val="clear" w:color="auto" w:fill="auto"/>
          </w:tcPr>
          <w:p w:rsidR="0088675D" w:rsidRPr="008E4D66" w:rsidRDefault="0088675D" w:rsidP="00945631">
            <w:pPr>
              <w:rPr>
                <w:color w:val="auto"/>
              </w:rPr>
            </w:pPr>
            <w:r w:rsidRPr="008E4D66">
              <w:rPr>
                <w:color w:val="auto"/>
              </w:rPr>
              <w:t>Scrutiny Officer</w:t>
            </w:r>
          </w:p>
        </w:tc>
      </w:tr>
      <w:tr w:rsidR="0088675D" w:rsidRPr="008E4D66" w:rsidTr="00945631">
        <w:trPr>
          <w:cantSplit/>
          <w:trHeight w:val="396"/>
        </w:trPr>
        <w:tc>
          <w:tcPr>
            <w:tcW w:w="3969" w:type="dxa"/>
            <w:tcBorders>
              <w:top w:val="nil"/>
              <w:left w:val="single" w:sz="8" w:space="0" w:color="000000"/>
              <w:bottom w:val="nil"/>
              <w:right w:val="nil"/>
            </w:tcBorders>
            <w:shd w:val="clear" w:color="auto" w:fill="auto"/>
          </w:tcPr>
          <w:p w:rsidR="0088675D" w:rsidRPr="008E4D66" w:rsidRDefault="0088675D" w:rsidP="00945631">
            <w:pPr>
              <w:rPr>
                <w:color w:val="auto"/>
              </w:rPr>
            </w:pPr>
            <w:r w:rsidRPr="008E4D66">
              <w:rPr>
                <w:color w:val="auto"/>
              </w:rPr>
              <w:t>Service area or department</w:t>
            </w:r>
          </w:p>
        </w:tc>
        <w:tc>
          <w:tcPr>
            <w:tcW w:w="4962" w:type="dxa"/>
            <w:tcBorders>
              <w:top w:val="nil"/>
              <w:left w:val="nil"/>
              <w:bottom w:val="nil"/>
              <w:right w:val="single" w:sz="8" w:space="0" w:color="000000"/>
            </w:tcBorders>
            <w:shd w:val="clear" w:color="auto" w:fill="auto"/>
          </w:tcPr>
          <w:p w:rsidR="0088675D" w:rsidRPr="008E4D66" w:rsidRDefault="0088675D" w:rsidP="00945631">
            <w:pPr>
              <w:rPr>
                <w:color w:val="auto"/>
              </w:rPr>
            </w:pPr>
            <w:r w:rsidRPr="008E4D66">
              <w:rPr>
                <w:color w:val="auto"/>
              </w:rPr>
              <w:t>Law and Governance</w:t>
            </w:r>
          </w:p>
        </w:tc>
      </w:tr>
      <w:tr w:rsidR="0088675D" w:rsidRPr="008E4D66" w:rsidTr="00945631">
        <w:trPr>
          <w:cantSplit/>
          <w:trHeight w:val="396"/>
        </w:trPr>
        <w:tc>
          <w:tcPr>
            <w:tcW w:w="3969" w:type="dxa"/>
            <w:tcBorders>
              <w:top w:val="nil"/>
              <w:left w:val="single" w:sz="8" w:space="0" w:color="000000"/>
              <w:bottom w:val="nil"/>
              <w:right w:val="nil"/>
            </w:tcBorders>
            <w:shd w:val="clear" w:color="auto" w:fill="auto"/>
          </w:tcPr>
          <w:p w:rsidR="0088675D" w:rsidRPr="008E4D66" w:rsidRDefault="0088675D" w:rsidP="00945631">
            <w:pPr>
              <w:rPr>
                <w:color w:val="auto"/>
              </w:rPr>
            </w:pPr>
            <w:r w:rsidRPr="008E4D66">
              <w:rPr>
                <w:color w:val="auto"/>
              </w:rPr>
              <w:t xml:space="preserve">Telephone </w:t>
            </w:r>
          </w:p>
        </w:tc>
        <w:tc>
          <w:tcPr>
            <w:tcW w:w="4962" w:type="dxa"/>
            <w:tcBorders>
              <w:top w:val="nil"/>
              <w:left w:val="nil"/>
              <w:bottom w:val="nil"/>
              <w:right w:val="single" w:sz="8" w:space="0" w:color="000000"/>
            </w:tcBorders>
            <w:shd w:val="clear" w:color="auto" w:fill="auto"/>
          </w:tcPr>
          <w:p w:rsidR="0088675D" w:rsidRPr="008E4D66" w:rsidRDefault="0088675D" w:rsidP="00945631">
            <w:pPr>
              <w:rPr>
                <w:color w:val="auto"/>
              </w:rPr>
            </w:pPr>
            <w:r w:rsidRPr="008E4D66">
              <w:rPr>
                <w:color w:val="auto"/>
              </w:rPr>
              <w:t>01865 25</w:t>
            </w:r>
            <w:r>
              <w:rPr>
                <w:color w:val="auto"/>
              </w:rPr>
              <w:t>2191</w:t>
            </w:r>
            <w:r w:rsidRPr="008E4D66">
              <w:rPr>
                <w:color w:val="auto"/>
              </w:rPr>
              <w:t xml:space="preserve"> </w:t>
            </w:r>
          </w:p>
        </w:tc>
      </w:tr>
      <w:tr w:rsidR="0088675D" w:rsidRPr="008E4D66" w:rsidTr="00945631">
        <w:trPr>
          <w:cantSplit/>
          <w:trHeight w:val="396"/>
        </w:trPr>
        <w:tc>
          <w:tcPr>
            <w:tcW w:w="3969" w:type="dxa"/>
            <w:tcBorders>
              <w:top w:val="nil"/>
              <w:left w:val="single" w:sz="8" w:space="0" w:color="000000"/>
              <w:bottom w:val="single" w:sz="8" w:space="0" w:color="000000"/>
              <w:right w:val="nil"/>
            </w:tcBorders>
            <w:shd w:val="clear" w:color="auto" w:fill="auto"/>
          </w:tcPr>
          <w:p w:rsidR="0088675D" w:rsidRPr="008E4D66" w:rsidRDefault="0088675D" w:rsidP="00945631">
            <w:pPr>
              <w:rPr>
                <w:color w:val="auto"/>
              </w:rPr>
            </w:pPr>
            <w:r w:rsidRPr="008E4D66">
              <w:rPr>
                <w:color w:val="auto"/>
              </w:rPr>
              <w:t xml:space="preserve">e-mail </w:t>
            </w:r>
          </w:p>
        </w:tc>
        <w:tc>
          <w:tcPr>
            <w:tcW w:w="4962" w:type="dxa"/>
            <w:tcBorders>
              <w:top w:val="nil"/>
              <w:left w:val="nil"/>
              <w:bottom w:val="single" w:sz="8" w:space="0" w:color="000000"/>
              <w:right w:val="single" w:sz="8" w:space="0" w:color="000000"/>
            </w:tcBorders>
            <w:shd w:val="clear" w:color="auto" w:fill="auto"/>
          </w:tcPr>
          <w:p w:rsidR="0088675D" w:rsidRPr="008E4D66" w:rsidRDefault="00F23B47" w:rsidP="00945631">
            <w:pPr>
              <w:rPr>
                <w:rStyle w:val="Hyperlink"/>
                <w:color w:val="auto"/>
              </w:rPr>
            </w:pPr>
            <w:r>
              <w:rPr>
                <w:rStyle w:val="Hyperlink"/>
                <w:color w:val="auto"/>
              </w:rPr>
              <w:t>thud</w:t>
            </w:r>
            <w:r w:rsidR="0088675D">
              <w:rPr>
                <w:rStyle w:val="Hyperlink"/>
                <w:color w:val="auto"/>
              </w:rPr>
              <w:t>son</w:t>
            </w:r>
            <w:r w:rsidR="0088675D" w:rsidRPr="008E4D66">
              <w:rPr>
                <w:rStyle w:val="Hyperlink"/>
                <w:color w:val="auto"/>
              </w:rPr>
              <w:t>@oxford.gov.uk</w:t>
            </w:r>
          </w:p>
        </w:tc>
      </w:tr>
    </w:tbl>
    <w:p w:rsidR="006A5C65" w:rsidRDefault="006A5C65" w:rsidP="006A5C65">
      <w:pPr>
        <w:spacing w:after="0"/>
        <w:ind w:left="644" w:hanging="360"/>
        <w:rPr>
          <w:color w:val="auto"/>
        </w:rPr>
      </w:pPr>
    </w:p>
    <w:p w:rsidR="0013640C" w:rsidRDefault="0013640C" w:rsidP="006A5C65">
      <w:pPr>
        <w:spacing w:after="0"/>
        <w:ind w:left="644" w:hanging="360"/>
        <w:rPr>
          <w:color w:val="auto"/>
        </w:rPr>
        <w:sectPr w:rsidR="0013640C">
          <w:pgSz w:w="11906" w:h="16838"/>
          <w:pgMar w:top="1440" w:right="1440" w:bottom="1440" w:left="1440" w:header="708" w:footer="708" w:gutter="0"/>
          <w:cols w:space="708"/>
          <w:docGrid w:linePitch="360"/>
        </w:sectPr>
      </w:pPr>
    </w:p>
    <w:p w:rsidR="0013640C" w:rsidRDefault="0013640C" w:rsidP="0013640C">
      <w:pPr>
        <w:rPr>
          <w:rFonts w:cs="Arial"/>
          <w:b/>
        </w:rPr>
      </w:pPr>
      <w:r>
        <w:rPr>
          <w:rFonts w:cs="Arial"/>
          <w:b/>
        </w:rPr>
        <w:lastRenderedPageBreak/>
        <w:t>Cabinet response to</w:t>
      </w:r>
      <w:r w:rsidRPr="00DE5736">
        <w:rPr>
          <w:rFonts w:cs="Arial"/>
          <w:b/>
        </w:rPr>
        <w:t xml:space="preserve"> </w:t>
      </w:r>
      <w:r w:rsidRPr="00D8335C">
        <w:rPr>
          <w:rFonts w:cs="Arial"/>
          <w:b/>
        </w:rPr>
        <w:t xml:space="preserve">recommendations of the Scrutiny Committee made on </w:t>
      </w:r>
      <w:r w:rsidR="0017067E">
        <w:rPr>
          <w:rFonts w:cs="Arial"/>
          <w:b/>
        </w:rPr>
        <w:t>05/11</w:t>
      </w:r>
      <w:r w:rsidRPr="00D8335C">
        <w:rPr>
          <w:rFonts w:cs="Arial"/>
          <w:b/>
        </w:rPr>
        <w:t xml:space="preserve">/2019 concerning </w:t>
      </w:r>
      <w:r w:rsidR="005C2DC0">
        <w:rPr>
          <w:rFonts w:cs="Arial"/>
          <w:b/>
        </w:rPr>
        <w:t>Universal Credit</w:t>
      </w:r>
    </w:p>
    <w:p w:rsidR="0013640C" w:rsidRPr="005147B8" w:rsidRDefault="0013640C" w:rsidP="0013640C">
      <w:pPr>
        <w:rPr>
          <w:rFonts w:cs="Arial"/>
          <w:b/>
        </w:rPr>
      </w:pPr>
      <w:r w:rsidRPr="005147B8">
        <w:rPr>
          <w:rFonts w:cs="Arial"/>
          <w:b/>
        </w:rPr>
        <w:t>P</w:t>
      </w:r>
      <w:r w:rsidR="005C2DC0">
        <w:rPr>
          <w:rFonts w:cs="Arial"/>
          <w:b/>
        </w:rPr>
        <w:t>rovided by the Cabinet Member for Supporting Local Communities</w:t>
      </w:r>
      <w:r w:rsidR="005C2DC0">
        <w:rPr>
          <w:b/>
        </w:rPr>
        <w:t>, Councillor Marie Tidball</w:t>
      </w:r>
    </w:p>
    <w:p w:rsidR="0013640C" w:rsidRDefault="0013640C" w:rsidP="0013640C">
      <w:pPr>
        <w:rPr>
          <w:rFonts w:cs="Arial"/>
          <w:b/>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6520"/>
      </w:tblGrid>
      <w:tr w:rsidR="0013640C" w:rsidRPr="00AC577F" w:rsidTr="0076738E">
        <w:tc>
          <w:tcPr>
            <w:tcW w:w="6629" w:type="dxa"/>
            <w:shd w:val="clear" w:color="auto" w:fill="D9D9D9"/>
            <w:vAlign w:val="center"/>
          </w:tcPr>
          <w:p w:rsidR="0013640C" w:rsidRPr="00AC577F" w:rsidRDefault="0013640C" w:rsidP="0076738E">
            <w:pPr>
              <w:rPr>
                <w:rFonts w:cs="Arial"/>
                <w:b/>
                <w:i/>
              </w:rPr>
            </w:pPr>
            <w:r w:rsidRPr="00AC577F">
              <w:rPr>
                <w:rFonts w:cs="Arial"/>
                <w:b/>
                <w:i/>
              </w:rPr>
              <w:t>Recommendation</w:t>
            </w:r>
          </w:p>
        </w:tc>
        <w:tc>
          <w:tcPr>
            <w:tcW w:w="1134" w:type="dxa"/>
            <w:shd w:val="clear" w:color="auto" w:fill="D9D9D9"/>
            <w:vAlign w:val="center"/>
          </w:tcPr>
          <w:p w:rsidR="0013640C" w:rsidRPr="00AC577F" w:rsidRDefault="0013640C" w:rsidP="0076738E">
            <w:pPr>
              <w:rPr>
                <w:rFonts w:cs="Arial"/>
                <w:b/>
                <w:i/>
              </w:rPr>
            </w:pPr>
            <w:r w:rsidRPr="00AC577F">
              <w:rPr>
                <w:rFonts w:cs="Arial"/>
                <w:b/>
                <w:i/>
              </w:rPr>
              <w:t xml:space="preserve">Agree? </w:t>
            </w:r>
          </w:p>
        </w:tc>
        <w:tc>
          <w:tcPr>
            <w:tcW w:w="6520" w:type="dxa"/>
            <w:shd w:val="clear" w:color="auto" w:fill="D9D9D9"/>
            <w:vAlign w:val="center"/>
          </w:tcPr>
          <w:p w:rsidR="0013640C" w:rsidRPr="00AC577F" w:rsidRDefault="0013640C" w:rsidP="0076738E">
            <w:pPr>
              <w:rPr>
                <w:rFonts w:cs="Arial"/>
                <w:b/>
                <w:i/>
              </w:rPr>
            </w:pPr>
            <w:r w:rsidRPr="00AC577F">
              <w:rPr>
                <w:rFonts w:cs="Arial"/>
                <w:b/>
                <w:i/>
              </w:rPr>
              <w:t>Comment</w:t>
            </w:r>
          </w:p>
        </w:tc>
      </w:tr>
      <w:tr w:rsidR="0013640C" w:rsidRPr="00AC577F" w:rsidTr="0076738E">
        <w:trPr>
          <w:trHeight w:val="305"/>
        </w:trPr>
        <w:tc>
          <w:tcPr>
            <w:tcW w:w="6629" w:type="dxa"/>
            <w:shd w:val="clear" w:color="auto" w:fill="auto"/>
          </w:tcPr>
          <w:p w:rsidR="0013640C" w:rsidRPr="000C7B29" w:rsidRDefault="005F4AE8" w:rsidP="005C2DC0">
            <w:pPr>
              <w:numPr>
                <w:ilvl w:val="0"/>
                <w:numId w:val="17"/>
              </w:numPr>
              <w:spacing w:after="0"/>
              <w:rPr>
                <w:rFonts w:cs="Arial"/>
              </w:rPr>
            </w:pPr>
            <w:r w:rsidRPr="000C7B29">
              <w:rPr>
                <w:b/>
                <w:szCs w:val="22"/>
              </w:rPr>
              <w:t>To review the Council’s Discretionary Housing Payments Policy from a needs-based perspective and is prepared to fund from general reserves any necessary top-ups beyond the Government grant figure, up to the permitted total.</w:t>
            </w:r>
          </w:p>
        </w:tc>
        <w:tc>
          <w:tcPr>
            <w:tcW w:w="1134" w:type="dxa"/>
            <w:shd w:val="clear" w:color="auto" w:fill="auto"/>
          </w:tcPr>
          <w:p w:rsidR="0013640C" w:rsidRPr="000C7B29" w:rsidRDefault="00581153" w:rsidP="0017067E">
            <w:pPr>
              <w:rPr>
                <w:rFonts w:cs="Arial"/>
              </w:rPr>
            </w:pPr>
            <w:r w:rsidRPr="000C7B29">
              <w:rPr>
                <w:rFonts w:cs="Arial"/>
              </w:rPr>
              <w:t>Partially</w:t>
            </w:r>
          </w:p>
        </w:tc>
        <w:tc>
          <w:tcPr>
            <w:tcW w:w="6520" w:type="dxa"/>
            <w:shd w:val="clear" w:color="auto" w:fill="auto"/>
          </w:tcPr>
          <w:p w:rsidR="0013640C" w:rsidRPr="000C7B29" w:rsidRDefault="005F4AE8" w:rsidP="005F583F">
            <w:pPr>
              <w:rPr>
                <w:rFonts w:cs="Arial"/>
              </w:rPr>
            </w:pPr>
            <w:r w:rsidRPr="000C7B29">
              <w:rPr>
                <w:rFonts w:cs="Arial"/>
              </w:rPr>
              <w:t xml:space="preserve">We are happy to review the DHP policy to ensure that it continues to follow the current approach, which is based on the customer need for support. In order to mitigate any potential overspend, the Council will apply for approval from the </w:t>
            </w:r>
            <w:r w:rsidR="005F583F" w:rsidRPr="000C7B29">
              <w:rPr>
                <w:rFonts w:cs="Arial"/>
              </w:rPr>
              <w:t>MHCLG</w:t>
            </w:r>
            <w:r w:rsidRPr="000C7B29">
              <w:rPr>
                <w:rFonts w:cs="Arial"/>
              </w:rPr>
              <w:t xml:space="preserve"> for funding of DHP expenditure in relation to Council tenants by the HRA</w:t>
            </w:r>
            <w:r w:rsidR="00581153" w:rsidRPr="000C7B29">
              <w:rPr>
                <w:rFonts w:cs="Arial"/>
              </w:rPr>
              <w:t>. Any other overspend would need to be met initially from general reserves in this financial year, however this position is not sustainable going forward and therefore the DHP policy may require wider review or alternatively provision would need to be made for the increased expenditure within the Council’s budget.</w:t>
            </w:r>
          </w:p>
        </w:tc>
      </w:tr>
      <w:tr w:rsidR="0013640C" w:rsidRPr="00AC577F" w:rsidTr="0076738E">
        <w:trPr>
          <w:trHeight w:val="268"/>
        </w:trPr>
        <w:tc>
          <w:tcPr>
            <w:tcW w:w="6629" w:type="dxa"/>
            <w:tcBorders>
              <w:top w:val="single" w:sz="4" w:space="0" w:color="auto"/>
              <w:left w:val="single" w:sz="4" w:space="0" w:color="auto"/>
              <w:bottom w:val="single" w:sz="4" w:space="0" w:color="auto"/>
              <w:right w:val="single" w:sz="4" w:space="0" w:color="auto"/>
            </w:tcBorders>
            <w:shd w:val="clear" w:color="auto" w:fill="auto"/>
          </w:tcPr>
          <w:p w:rsidR="0013640C" w:rsidRPr="000C7B29" w:rsidRDefault="005C2DC0" w:rsidP="00581153">
            <w:pPr>
              <w:pStyle w:val="NoSpacing"/>
              <w:numPr>
                <w:ilvl w:val="0"/>
                <w:numId w:val="17"/>
              </w:numPr>
              <w:rPr>
                <w:rFonts w:cs="Arial"/>
                <w:b/>
              </w:rPr>
            </w:pPr>
            <w:r w:rsidRPr="000C7B29">
              <w:rPr>
                <w:b/>
                <w:szCs w:val="22"/>
              </w:rPr>
              <w:t xml:space="preserve">That should a needs-based analysis demonstrate a need for Discretionary Housing Payments above the </w:t>
            </w:r>
            <w:r w:rsidR="00581153" w:rsidRPr="000C7B29">
              <w:rPr>
                <w:b/>
                <w:szCs w:val="22"/>
              </w:rPr>
              <w:t>grant funding total</w:t>
            </w:r>
            <w:r w:rsidRPr="000C7B29">
              <w:rPr>
                <w:b/>
                <w:szCs w:val="22"/>
              </w:rPr>
              <w:t xml:space="preserve">, for Cabinet to write to central government to lobby for a higher </w:t>
            </w:r>
            <w:r w:rsidR="00581153" w:rsidRPr="000C7B29">
              <w:rPr>
                <w:b/>
                <w:szCs w:val="22"/>
              </w:rPr>
              <w:t>grant</w:t>
            </w:r>
            <w:r w:rsidRPr="000C7B29">
              <w:rPr>
                <w:b/>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3640C" w:rsidRPr="000C7B29" w:rsidRDefault="00581153" w:rsidP="0076738E">
            <w:pPr>
              <w:rPr>
                <w:rFonts w:cs="Arial"/>
              </w:rPr>
            </w:pPr>
            <w:r w:rsidRPr="000C7B29">
              <w:rPr>
                <w:rFonts w:cs="Arial"/>
              </w:rPr>
              <w:t>Yes</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13640C" w:rsidRPr="000C7B29" w:rsidRDefault="00581153" w:rsidP="00581153">
            <w:pPr>
              <w:spacing w:after="0"/>
              <w:rPr>
                <w:rFonts w:cs="Arial"/>
              </w:rPr>
            </w:pPr>
            <w:r w:rsidRPr="000C7B29">
              <w:rPr>
                <w:rFonts w:cs="Arial"/>
              </w:rPr>
              <w:t>Current policy is based on a needs analysis.  Due to changes to Welfare Reform, customers are now having to meet their rental liability from reduced benefit payments, hence the need for the DHP spend. Consequently given this position, and reduction in DHP funding over recent years then Officers can lobby Central Government for a hi</w:t>
            </w:r>
            <w:r w:rsidR="005F583F" w:rsidRPr="000C7B29">
              <w:rPr>
                <w:rFonts w:cs="Arial"/>
              </w:rPr>
              <w:t>gher grant for 2020/21 onwards.</w:t>
            </w:r>
          </w:p>
        </w:tc>
      </w:tr>
    </w:tbl>
    <w:p w:rsidR="0013640C" w:rsidRPr="006A5C65" w:rsidRDefault="0013640C" w:rsidP="0013640C">
      <w:pPr>
        <w:spacing w:after="0"/>
        <w:rPr>
          <w:color w:val="auto"/>
        </w:rPr>
      </w:pPr>
    </w:p>
    <w:sectPr w:rsidR="0013640C" w:rsidRPr="006A5C65" w:rsidSect="009D6E79">
      <w:footerReference w:type="default" r:id="rId11"/>
      <w:pgSz w:w="16838" w:h="11906" w:orient="landscape"/>
      <w:pgMar w:top="1134" w:right="1418" w:bottom="1134" w:left="1418" w:header="709" w:footer="5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BC5" w:rsidRDefault="00A13BC5" w:rsidP="00A13BC5">
      <w:pPr>
        <w:spacing w:after="0"/>
      </w:pPr>
      <w:r>
        <w:separator/>
      </w:r>
    </w:p>
  </w:endnote>
  <w:endnote w:type="continuationSeparator" w:id="0">
    <w:p w:rsidR="00A13BC5" w:rsidRDefault="00A13BC5" w:rsidP="00A13B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7B8" w:rsidRDefault="0013640C">
    <w:pPr>
      <w:pStyle w:val="Footer"/>
    </w:pPr>
    <w:r>
      <w:t xml:space="preserve">Date of Cabinet </w:t>
    </w:r>
    <w:r w:rsidRPr="002A0FC2">
      <w:t xml:space="preserve">Meeting: </w:t>
    </w:r>
    <w:r w:rsidR="005C2DC0">
      <w:rPr>
        <w:b/>
      </w:rPr>
      <w:t>19/12</w:t>
    </w:r>
    <w:r w:rsidRPr="002A0FC2">
      <w:rPr>
        <w:b/>
      </w:rPr>
      <w:t>/19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BC5" w:rsidRDefault="00A13BC5" w:rsidP="00A13BC5">
      <w:pPr>
        <w:spacing w:after="0"/>
      </w:pPr>
      <w:r>
        <w:separator/>
      </w:r>
    </w:p>
  </w:footnote>
  <w:footnote w:type="continuationSeparator" w:id="0">
    <w:p w:rsidR="00A13BC5" w:rsidRDefault="00A13BC5" w:rsidP="00A13BC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C5" w:rsidRDefault="00A13BC5" w:rsidP="00A13BC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A0C2FD6"/>
    <w:multiLevelType w:val="hybridMultilevel"/>
    <w:tmpl w:val="7BECA782"/>
    <w:lvl w:ilvl="0" w:tplc="0C56B04A">
      <w:start w:val="1"/>
      <w:numFmt w:val="bullet"/>
      <w:lvlText w:val="-"/>
      <w:lvlJc w:val="left"/>
      <w:pPr>
        <w:ind w:left="644" w:hanging="360"/>
      </w:pPr>
      <w:rPr>
        <w:rFonts w:ascii="Arial" w:eastAsia="Times New Rom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nsid w:val="123111D2"/>
    <w:multiLevelType w:val="hybridMultilevel"/>
    <w:tmpl w:val="8B42E262"/>
    <w:lvl w:ilvl="0" w:tplc="E466A8E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12EC139A"/>
    <w:multiLevelType w:val="hybridMultilevel"/>
    <w:tmpl w:val="CA2EE1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A36743"/>
    <w:multiLevelType w:val="hybridMultilevel"/>
    <w:tmpl w:val="35BE2298"/>
    <w:lvl w:ilvl="0" w:tplc="D19A9FBA">
      <w:start w:val="1"/>
      <w:numFmt w:val="decimal"/>
      <w:lvlText w:val="%1."/>
      <w:lvlJc w:val="left"/>
      <w:pPr>
        <w:ind w:left="720" w:hanging="360"/>
      </w:pPr>
      <w:rPr>
        <w:rFonts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32A10AC9"/>
    <w:multiLevelType w:val="hybridMultilevel"/>
    <w:tmpl w:val="3AF411F6"/>
    <w:lvl w:ilvl="0" w:tplc="49641534">
      <w:start w:val="1"/>
      <w:numFmt w:val="decimal"/>
      <w:lvlText w:val="%1."/>
      <w:lvlJc w:val="left"/>
      <w:pPr>
        <w:ind w:left="502" w:hanging="360"/>
      </w:pPr>
      <w:rPr>
        <w:rFonts w:hint="default"/>
        <w:b w:val="0"/>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38542FE9"/>
    <w:multiLevelType w:val="hybridMultilevel"/>
    <w:tmpl w:val="EB3E5DDA"/>
    <w:lvl w:ilvl="0" w:tplc="BAE8C96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CD200BC"/>
    <w:multiLevelType w:val="hybridMultilevel"/>
    <w:tmpl w:val="6D7ED57C"/>
    <w:lvl w:ilvl="0" w:tplc="72A0D33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3D5F2C25"/>
    <w:multiLevelType w:val="hybridMultilevel"/>
    <w:tmpl w:val="71C8A14A"/>
    <w:lvl w:ilvl="0" w:tplc="1B3E796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F747A60"/>
    <w:multiLevelType w:val="hybridMultilevel"/>
    <w:tmpl w:val="3CDAC81A"/>
    <w:lvl w:ilvl="0" w:tplc="8266140A">
      <w:numFmt w:val="bullet"/>
      <w:lvlText w:val="-"/>
      <w:lvlJc w:val="left"/>
      <w:pPr>
        <w:ind w:left="862" w:hanging="360"/>
      </w:pPr>
      <w:rPr>
        <w:rFonts w:ascii="Arial" w:eastAsia="Times New Roman"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nsid w:val="4207518D"/>
    <w:multiLevelType w:val="hybridMultilevel"/>
    <w:tmpl w:val="50A089FC"/>
    <w:lvl w:ilvl="0" w:tplc="F0549096">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45E81914"/>
    <w:multiLevelType w:val="hybridMultilevel"/>
    <w:tmpl w:val="35BE2298"/>
    <w:lvl w:ilvl="0" w:tplc="D19A9FBA">
      <w:start w:val="1"/>
      <w:numFmt w:val="decimal"/>
      <w:lvlText w:val="%1."/>
      <w:lvlJc w:val="left"/>
      <w:pPr>
        <w:ind w:left="720" w:hanging="360"/>
      </w:pPr>
      <w:rPr>
        <w:rFonts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nsid w:val="4A4B5FFB"/>
    <w:multiLevelType w:val="hybridMultilevel"/>
    <w:tmpl w:val="CD6895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nsid w:val="5F9D464A"/>
    <w:multiLevelType w:val="hybridMultilevel"/>
    <w:tmpl w:val="1188DF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34A6148"/>
    <w:multiLevelType w:val="hybridMultilevel"/>
    <w:tmpl w:val="9C0C0EEE"/>
    <w:lvl w:ilvl="0" w:tplc="2C283F5E">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FAD1700"/>
    <w:multiLevelType w:val="hybridMultilevel"/>
    <w:tmpl w:val="0A7CB2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nsid w:val="71602DAB"/>
    <w:multiLevelType w:val="hybridMultilevel"/>
    <w:tmpl w:val="6AE2C54C"/>
    <w:lvl w:ilvl="0" w:tplc="8266140A">
      <w:numFmt w:val="bullet"/>
      <w:lvlText w:val="-"/>
      <w:lvlJc w:val="left"/>
      <w:pPr>
        <w:ind w:left="1222"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735265E9"/>
    <w:multiLevelType w:val="hybridMultilevel"/>
    <w:tmpl w:val="71C8A14A"/>
    <w:lvl w:ilvl="0" w:tplc="1B3E796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4E12CBE"/>
    <w:multiLevelType w:val="hybridMultilevel"/>
    <w:tmpl w:val="878C8F90"/>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9">
    <w:nsid w:val="75FE579E"/>
    <w:multiLevelType w:val="hybridMultilevel"/>
    <w:tmpl w:val="0A7CB2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798365C6"/>
    <w:multiLevelType w:val="multilevel"/>
    <w:tmpl w:val="E67CE66C"/>
    <w:numStyleLink w:val="StyleNumberedLeft0cmHanging075cm"/>
  </w:abstractNum>
  <w:num w:numId="1">
    <w:abstractNumId w:val="0"/>
  </w:num>
  <w:num w:numId="2">
    <w:abstractNumId w:val="20"/>
    <w:lvlOverride w:ilvl="0">
      <w:lvl w:ilvl="0">
        <w:start w:val="1"/>
        <w:numFmt w:val="decimal"/>
        <w:pStyle w:val="ListParagraph"/>
        <w:lvlText w:val="%1."/>
        <w:lvlJc w:val="left"/>
        <w:pPr>
          <w:ind w:left="360" w:hanging="360"/>
        </w:pPr>
        <w:rPr>
          <w:rFonts w:ascii="Arial" w:hAnsi="Arial"/>
          <w:b w:val="0"/>
          <w:color w:val="000000"/>
          <w:sz w:val="24"/>
        </w:rPr>
      </w:lvl>
    </w:lvlOverride>
  </w:num>
  <w:num w:numId="3">
    <w:abstractNumId w:val="5"/>
  </w:num>
  <w:num w:numId="4">
    <w:abstractNumId w:val="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13"/>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9"/>
  </w:num>
  <w:num w:numId="12">
    <w:abstractNumId w:val="16"/>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1"/>
  </w:num>
  <w:num w:numId="16">
    <w:abstractNumId w:val="4"/>
  </w:num>
  <w:num w:numId="17">
    <w:abstractNumId w:val="14"/>
  </w:num>
  <w:num w:numId="18">
    <w:abstractNumId w:val="17"/>
  </w:num>
  <w:num w:numId="19">
    <w:abstractNumId w:val="8"/>
  </w:num>
  <w:num w:numId="20">
    <w:abstractNumId w:val="3"/>
  </w:num>
  <w:num w:numId="21">
    <w:abstractNumId w:val="1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BC5"/>
    <w:rsid w:val="00006366"/>
    <w:rsid w:val="00015DC3"/>
    <w:rsid w:val="00046154"/>
    <w:rsid w:val="000748E0"/>
    <w:rsid w:val="00081E37"/>
    <w:rsid w:val="00097218"/>
    <w:rsid w:val="000B4310"/>
    <w:rsid w:val="000C7B29"/>
    <w:rsid w:val="00111DFA"/>
    <w:rsid w:val="001238F1"/>
    <w:rsid w:val="00132F00"/>
    <w:rsid w:val="0013640C"/>
    <w:rsid w:val="00164F33"/>
    <w:rsid w:val="00165A82"/>
    <w:rsid w:val="0017067E"/>
    <w:rsid w:val="00174829"/>
    <w:rsid w:val="00195738"/>
    <w:rsid w:val="001A5AFA"/>
    <w:rsid w:val="001B018A"/>
    <w:rsid w:val="001E11AB"/>
    <w:rsid w:val="001E340D"/>
    <w:rsid w:val="001F05E2"/>
    <w:rsid w:val="001F21BF"/>
    <w:rsid w:val="001F4CBD"/>
    <w:rsid w:val="00214C75"/>
    <w:rsid w:val="0023027D"/>
    <w:rsid w:val="002462EF"/>
    <w:rsid w:val="00265F20"/>
    <w:rsid w:val="0027425C"/>
    <w:rsid w:val="00283903"/>
    <w:rsid w:val="002A02A0"/>
    <w:rsid w:val="002C5F5C"/>
    <w:rsid w:val="002C7241"/>
    <w:rsid w:val="002C78AE"/>
    <w:rsid w:val="002E1DC4"/>
    <w:rsid w:val="00314732"/>
    <w:rsid w:val="00335AB9"/>
    <w:rsid w:val="00337650"/>
    <w:rsid w:val="00366FB8"/>
    <w:rsid w:val="003857C0"/>
    <w:rsid w:val="00386743"/>
    <w:rsid w:val="004000D7"/>
    <w:rsid w:val="00403FD9"/>
    <w:rsid w:val="004102EC"/>
    <w:rsid w:val="00472C5F"/>
    <w:rsid w:val="00475E49"/>
    <w:rsid w:val="004826C2"/>
    <w:rsid w:val="004A6C69"/>
    <w:rsid w:val="004C36AB"/>
    <w:rsid w:val="004E5B80"/>
    <w:rsid w:val="004F15CA"/>
    <w:rsid w:val="004F7D8A"/>
    <w:rsid w:val="00504E43"/>
    <w:rsid w:val="0051398D"/>
    <w:rsid w:val="00531151"/>
    <w:rsid w:val="00537FB5"/>
    <w:rsid w:val="005468FE"/>
    <w:rsid w:val="0055437B"/>
    <w:rsid w:val="00557813"/>
    <w:rsid w:val="005719F0"/>
    <w:rsid w:val="0057497B"/>
    <w:rsid w:val="00577853"/>
    <w:rsid w:val="00581153"/>
    <w:rsid w:val="00583DE1"/>
    <w:rsid w:val="00585DD8"/>
    <w:rsid w:val="005A3FF1"/>
    <w:rsid w:val="005A6A54"/>
    <w:rsid w:val="005B03C4"/>
    <w:rsid w:val="005C26AF"/>
    <w:rsid w:val="005C2DC0"/>
    <w:rsid w:val="005F2027"/>
    <w:rsid w:val="005F4AE8"/>
    <w:rsid w:val="005F583F"/>
    <w:rsid w:val="005F62E7"/>
    <w:rsid w:val="006525A6"/>
    <w:rsid w:val="00654A66"/>
    <w:rsid w:val="006572B4"/>
    <w:rsid w:val="00677009"/>
    <w:rsid w:val="0068124E"/>
    <w:rsid w:val="00683667"/>
    <w:rsid w:val="00685DB3"/>
    <w:rsid w:val="006911A0"/>
    <w:rsid w:val="006A5C65"/>
    <w:rsid w:val="006A7068"/>
    <w:rsid w:val="006C4382"/>
    <w:rsid w:val="006C5F0E"/>
    <w:rsid w:val="006D02B1"/>
    <w:rsid w:val="006D6878"/>
    <w:rsid w:val="006D7601"/>
    <w:rsid w:val="006E3B64"/>
    <w:rsid w:val="006F3AA9"/>
    <w:rsid w:val="00711A76"/>
    <w:rsid w:val="007422A6"/>
    <w:rsid w:val="00743D6F"/>
    <w:rsid w:val="00761C20"/>
    <w:rsid w:val="007772EF"/>
    <w:rsid w:val="007908F4"/>
    <w:rsid w:val="007B154A"/>
    <w:rsid w:val="007D4EB4"/>
    <w:rsid w:val="007E0E3F"/>
    <w:rsid w:val="007E24A0"/>
    <w:rsid w:val="007E5BA6"/>
    <w:rsid w:val="00821DFC"/>
    <w:rsid w:val="00840F81"/>
    <w:rsid w:val="00856551"/>
    <w:rsid w:val="0088675D"/>
    <w:rsid w:val="00897542"/>
    <w:rsid w:val="008978A8"/>
    <w:rsid w:val="008A22C6"/>
    <w:rsid w:val="008C05AE"/>
    <w:rsid w:val="008C1689"/>
    <w:rsid w:val="008E533D"/>
    <w:rsid w:val="008E5D2B"/>
    <w:rsid w:val="009000B6"/>
    <w:rsid w:val="009131A6"/>
    <w:rsid w:val="00920A97"/>
    <w:rsid w:val="00932695"/>
    <w:rsid w:val="0093630F"/>
    <w:rsid w:val="00936663"/>
    <w:rsid w:val="009767FB"/>
    <w:rsid w:val="00995B20"/>
    <w:rsid w:val="009A3649"/>
    <w:rsid w:val="009A6C2C"/>
    <w:rsid w:val="009C20FA"/>
    <w:rsid w:val="009E5C82"/>
    <w:rsid w:val="009F3FC4"/>
    <w:rsid w:val="00A05E6A"/>
    <w:rsid w:val="00A13BC5"/>
    <w:rsid w:val="00A26EA2"/>
    <w:rsid w:val="00A3189E"/>
    <w:rsid w:val="00A32BC3"/>
    <w:rsid w:val="00A7656C"/>
    <w:rsid w:val="00A83C39"/>
    <w:rsid w:val="00B018EA"/>
    <w:rsid w:val="00B01F52"/>
    <w:rsid w:val="00B06D07"/>
    <w:rsid w:val="00B070A9"/>
    <w:rsid w:val="00B1497D"/>
    <w:rsid w:val="00B44C3F"/>
    <w:rsid w:val="00B51CD4"/>
    <w:rsid w:val="00B766FD"/>
    <w:rsid w:val="00BB1EA8"/>
    <w:rsid w:val="00BB5368"/>
    <w:rsid w:val="00BB6D68"/>
    <w:rsid w:val="00BD328D"/>
    <w:rsid w:val="00BD5087"/>
    <w:rsid w:val="00C00326"/>
    <w:rsid w:val="00C07F80"/>
    <w:rsid w:val="00C25B92"/>
    <w:rsid w:val="00C31A7B"/>
    <w:rsid w:val="00C528DC"/>
    <w:rsid w:val="00C62D5B"/>
    <w:rsid w:val="00C83BD6"/>
    <w:rsid w:val="00CC479A"/>
    <w:rsid w:val="00CC5450"/>
    <w:rsid w:val="00CE06AF"/>
    <w:rsid w:val="00CF24F5"/>
    <w:rsid w:val="00D03376"/>
    <w:rsid w:val="00D1043C"/>
    <w:rsid w:val="00D414EA"/>
    <w:rsid w:val="00D46033"/>
    <w:rsid w:val="00D46557"/>
    <w:rsid w:val="00D71F81"/>
    <w:rsid w:val="00D833AD"/>
    <w:rsid w:val="00DA57B7"/>
    <w:rsid w:val="00DA70EA"/>
    <w:rsid w:val="00DB5CA6"/>
    <w:rsid w:val="00DE52B2"/>
    <w:rsid w:val="00DE776A"/>
    <w:rsid w:val="00DF2845"/>
    <w:rsid w:val="00E20692"/>
    <w:rsid w:val="00E21D31"/>
    <w:rsid w:val="00E24764"/>
    <w:rsid w:val="00E2578C"/>
    <w:rsid w:val="00E37FC1"/>
    <w:rsid w:val="00E83BAA"/>
    <w:rsid w:val="00EA0754"/>
    <w:rsid w:val="00EB12FA"/>
    <w:rsid w:val="00EB5646"/>
    <w:rsid w:val="00EC4F9B"/>
    <w:rsid w:val="00EF5CAD"/>
    <w:rsid w:val="00F23B47"/>
    <w:rsid w:val="00F26E07"/>
    <w:rsid w:val="00F447A1"/>
    <w:rsid w:val="00F6079C"/>
    <w:rsid w:val="00F64DA9"/>
    <w:rsid w:val="00F67132"/>
    <w:rsid w:val="00F67D9A"/>
    <w:rsid w:val="00F76BEA"/>
    <w:rsid w:val="00F92A62"/>
    <w:rsid w:val="00FB7F7D"/>
    <w:rsid w:val="00FC55B1"/>
    <w:rsid w:val="00FC5EF5"/>
    <w:rsid w:val="00FD3A85"/>
    <w:rsid w:val="00FD6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BC5"/>
    <w:pPr>
      <w:spacing w:after="120"/>
    </w:pPr>
    <w:rPr>
      <w:rFonts w:eastAsia="Times New Roman" w:cs="Times New Roman"/>
      <w:color w:val="000000"/>
      <w:lang w:eastAsia="en-GB"/>
    </w:rPr>
  </w:style>
  <w:style w:type="paragraph" w:styleId="Heading1">
    <w:name w:val="heading 1"/>
    <w:aliases w:val="aHeading"/>
    <w:basedOn w:val="Normal"/>
    <w:next w:val="Normal"/>
    <w:link w:val="Heading1Char"/>
    <w:qFormat/>
    <w:rsid w:val="00A13BC5"/>
    <w:pPr>
      <w:spacing w:before="24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Heading Char"/>
    <w:basedOn w:val="DefaultParagraphFont"/>
    <w:link w:val="Heading1"/>
    <w:rsid w:val="00A13BC5"/>
    <w:rPr>
      <w:rFonts w:eastAsia="Times New Roman" w:cs="Times New Roman"/>
      <w:b/>
      <w:color w:val="000000"/>
      <w:lang w:eastAsia="en-GB"/>
    </w:rPr>
  </w:style>
  <w:style w:type="paragraph" w:styleId="ListParagraph">
    <w:name w:val="List Paragraph"/>
    <w:basedOn w:val="Normal"/>
    <w:link w:val="ListParagraphChar"/>
    <w:uiPriority w:val="34"/>
    <w:qFormat/>
    <w:rsid w:val="00A13BC5"/>
    <w:pPr>
      <w:numPr>
        <w:numId w:val="2"/>
      </w:numPr>
      <w:tabs>
        <w:tab w:val="left" w:pos="426"/>
      </w:tabs>
    </w:pPr>
  </w:style>
  <w:style w:type="numbering" w:customStyle="1" w:styleId="StyleNumberedLeft0cmHanging075cm">
    <w:name w:val="Style Numbered Left:  0 cm Hanging:  0.75 cm"/>
    <w:basedOn w:val="NoList"/>
    <w:rsid w:val="00A13BC5"/>
    <w:pPr>
      <w:numPr>
        <w:numId w:val="1"/>
      </w:numPr>
    </w:pPr>
  </w:style>
  <w:style w:type="character" w:customStyle="1" w:styleId="Firstpagetablebold">
    <w:name w:val="First page table: bold"/>
    <w:qFormat/>
    <w:rsid w:val="00A13BC5"/>
    <w:rPr>
      <w:rFonts w:ascii="Arial" w:hAnsi="Arial"/>
      <w:b/>
      <w:sz w:val="24"/>
    </w:rPr>
  </w:style>
  <w:style w:type="character" w:customStyle="1" w:styleId="ListParagraphChar">
    <w:name w:val="List Paragraph Char"/>
    <w:link w:val="ListParagraph"/>
    <w:uiPriority w:val="34"/>
    <w:rsid w:val="00A13BC5"/>
    <w:rPr>
      <w:rFonts w:eastAsia="Times New Roman" w:cs="Times New Roman"/>
      <w:color w:val="000000"/>
      <w:lang w:eastAsia="en-GB"/>
    </w:rPr>
  </w:style>
  <w:style w:type="paragraph" w:styleId="Header">
    <w:name w:val="header"/>
    <w:basedOn w:val="Normal"/>
    <w:link w:val="HeaderChar"/>
    <w:uiPriority w:val="99"/>
    <w:unhideWhenUsed/>
    <w:rsid w:val="00A13BC5"/>
    <w:pPr>
      <w:tabs>
        <w:tab w:val="center" w:pos="4513"/>
        <w:tab w:val="right" w:pos="9026"/>
      </w:tabs>
      <w:spacing w:after="0"/>
    </w:pPr>
  </w:style>
  <w:style w:type="character" w:customStyle="1" w:styleId="HeaderChar">
    <w:name w:val="Header Char"/>
    <w:basedOn w:val="DefaultParagraphFont"/>
    <w:link w:val="Header"/>
    <w:uiPriority w:val="99"/>
    <w:rsid w:val="00A13BC5"/>
    <w:rPr>
      <w:rFonts w:eastAsia="Times New Roman" w:cs="Times New Roman"/>
      <w:color w:val="000000"/>
      <w:lang w:eastAsia="en-GB"/>
    </w:rPr>
  </w:style>
  <w:style w:type="paragraph" w:styleId="Footer">
    <w:name w:val="footer"/>
    <w:basedOn w:val="Normal"/>
    <w:link w:val="FooterChar"/>
    <w:uiPriority w:val="99"/>
    <w:unhideWhenUsed/>
    <w:rsid w:val="00A13BC5"/>
    <w:pPr>
      <w:tabs>
        <w:tab w:val="center" w:pos="4513"/>
        <w:tab w:val="right" w:pos="9026"/>
      </w:tabs>
      <w:spacing w:after="0"/>
    </w:pPr>
  </w:style>
  <w:style w:type="character" w:customStyle="1" w:styleId="FooterChar">
    <w:name w:val="Footer Char"/>
    <w:basedOn w:val="DefaultParagraphFont"/>
    <w:link w:val="Footer"/>
    <w:uiPriority w:val="99"/>
    <w:rsid w:val="00A13BC5"/>
    <w:rPr>
      <w:rFonts w:eastAsia="Times New Roman" w:cs="Times New Roman"/>
      <w:color w:val="000000"/>
      <w:lang w:eastAsia="en-GB"/>
    </w:rPr>
  </w:style>
  <w:style w:type="paragraph" w:styleId="BalloonText">
    <w:name w:val="Balloon Text"/>
    <w:basedOn w:val="Normal"/>
    <w:link w:val="BalloonTextChar"/>
    <w:uiPriority w:val="99"/>
    <w:semiHidden/>
    <w:unhideWhenUsed/>
    <w:rsid w:val="00A13B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BC5"/>
    <w:rPr>
      <w:rFonts w:ascii="Tahoma" w:eastAsia="Times New Roman" w:hAnsi="Tahoma" w:cs="Tahoma"/>
      <w:color w:val="000000"/>
      <w:sz w:val="16"/>
      <w:szCs w:val="16"/>
      <w:lang w:eastAsia="en-GB"/>
    </w:rPr>
  </w:style>
  <w:style w:type="character" w:styleId="Hyperlink">
    <w:name w:val="Hyperlink"/>
    <w:aliases w:val="set Hyperlink"/>
    <w:qFormat/>
    <w:rsid w:val="0088675D"/>
    <w:rPr>
      <w:rFonts w:ascii="Arial" w:hAnsi="Arial"/>
      <w:color w:val="0000FF"/>
      <w:sz w:val="24"/>
      <w:u w:val="single"/>
    </w:rPr>
  </w:style>
  <w:style w:type="character" w:styleId="CommentReference">
    <w:name w:val="annotation reference"/>
    <w:basedOn w:val="DefaultParagraphFont"/>
    <w:uiPriority w:val="99"/>
    <w:semiHidden/>
    <w:unhideWhenUsed/>
    <w:rsid w:val="00D46033"/>
    <w:rPr>
      <w:sz w:val="16"/>
      <w:szCs w:val="16"/>
    </w:rPr>
  </w:style>
  <w:style w:type="paragraph" w:styleId="CommentText">
    <w:name w:val="annotation text"/>
    <w:basedOn w:val="Normal"/>
    <w:link w:val="CommentTextChar"/>
    <w:uiPriority w:val="99"/>
    <w:semiHidden/>
    <w:unhideWhenUsed/>
    <w:rsid w:val="00D46033"/>
    <w:rPr>
      <w:sz w:val="20"/>
      <w:szCs w:val="20"/>
    </w:rPr>
  </w:style>
  <w:style w:type="character" w:customStyle="1" w:styleId="CommentTextChar">
    <w:name w:val="Comment Text Char"/>
    <w:basedOn w:val="DefaultParagraphFont"/>
    <w:link w:val="CommentText"/>
    <w:uiPriority w:val="99"/>
    <w:semiHidden/>
    <w:rsid w:val="00D46033"/>
    <w:rPr>
      <w:rFonts w:eastAsia="Times New Roman" w:cs="Times New Roman"/>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D46033"/>
    <w:rPr>
      <w:b/>
      <w:bCs/>
    </w:rPr>
  </w:style>
  <w:style w:type="character" w:customStyle="1" w:styleId="CommentSubjectChar">
    <w:name w:val="Comment Subject Char"/>
    <w:basedOn w:val="CommentTextChar"/>
    <w:link w:val="CommentSubject"/>
    <w:uiPriority w:val="99"/>
    <w:semiHidden/>
    <w:rsid w:val="00D46033"/>
    <w:rPr>
      <w:rFonts w:eastAsia="Times New Roman" w:cs="Times New Roman"/>
      <w:b/>
      <w:bCs/>
      <w:color w:val="000000"/>
      <w:sz w:val="20"/>
      <w:szCs w:val="20"/>
      <w:lang w:eastAsia="en-GB"/>
    </w:rPr>
  </w:style>
  <w:style w:type="paragraph" w:styleId="Revision">
    <w:name w:val="Revision"/>
    <w:hidden/>
    <w:uiPriority w:val="99"/>
    <w:semiHidden/>
    <w:rsid w:val="006572B4"/>
    <w:rPr>
      <w:rFonts w:eastAsia="Times New Roman" w:cs="Times New Roman"/>
      <w:color w:val="000000"/>
      <w:lang w:eastAsia="en-GB"/>
    </w:rPr>
  </w:style>
  <w:style w:type="paragraph" w:styleId="FootnoteText">
    <w:name w:val="footnote text"/>
    <w:basedOn w:val="Normal"/>
    <w:link w:val="FootnoteTextChar"/>
    <w:uiPriority w:val="99"/>
    <w:semiHidden/>
    <w:unhideWhenUsed/>
    <w:rsid w:val="00C528DC"/>
    <w:pPr>
      <w:spacing w:after="0"/>
    </w:pPr>
    <w:rPr>
      <w:sz w:val="20"/>
      <w:szCs w:val="20"/>
    </w:rPr>
  </w:style>
  <w:style w:type="character" w:customStyle="1" w:styleId="FootnoteTextChar">
    <w:name w:val="Footnote Text Char"/>
    <w:basedOn w:val="DefaultParagraphFont"/>
    <w:link w:val="FootnoteText"/>
    <w:uiPriority w:val="99"/>
    <w:semiHidden/>
    <w:rsid w:val="00C528DC"/>
    <w:rPr>
      <w:rFonts w:eastAsia="Times New Roman" w:cs="Times New Roman"/>
      <w:color w:val="000000"/>
      <w:sz w:val="20"/>
      <w:szCs w:val="20"/>
      <w:lang w:eastAsia="en-GB"/>
    </w:rPr>
  </w:style>
  <w:style w:type="character" w:styleId="FootnoteReference">
    <w:name w:val="footnote reference"/>
    <w:basedOn w:val="DefaultParagraphFont"/>
    <w:uiPriority w:val="99"/>
    <w:semiHidden/>
    <w:unhideWhenUsed/>
    <w:rsid w:val="00C528DC"/>
    <w:rPr>
      <w:vertAlign w:val="superscript"/>
    </w:rPr>
  </w:style>
  <w:style w:type="paragraph" w:styleId="NoSpacing">
    <w:name w:val="No Spacing"/>
    <w:uiPriority w:val="1"/>
    <w:qFormat/>
    <w:rsid w:val="00475E49"/>
    <w:rPr>
      <w:rFonts w:eastAsia="Times New Roman" w:cs="Times New Roman"/>
      <w:szCs w:val="20"/>
      <w:lang w:eastAsia="en-GB"/>
    </w:rPr>
  </w:style>
  <w:style w:type="character" w:styleId="Emphasis">
    <w:name w:val="Emphasis"/>
    <w:basedOn w:val="DefaultParagraphFont"/>
    <w:uiPriority w:val="20"/>
    <w:qFormat/>
    <w:rsid w:val="00475E4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BC5"/>
    <w:pPr>
      <w:spacing w:after="120"/>
    </w:pPr>
    <w:rPr>
      <w:rFonts w:eastAsia="Times New Roman" w:cs="Times New Roman"/>
      <w:color w:val="000000"/>
      <w:lang w:eastAsia="en-GB"/>
    </w:rPr>
  </w:style>
  <w:style w:type="paragraph" w:styleId="Heading1">
    <w:name w:val="heading 1"/>
    <w:aliases w:val="aHeading"/>
    <w:basedOn w:val="Normal"/>
    <w:next w:val="Normal"/>
    <w:link w:val="Heading1Char"/>
    <w:qFormat/>
    <w:rsid w:val="00A13BC5"/>
    <w:pPr>
      <w:spacing w:before="24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Heading Char"/>
    <w:basedOn w:val="DefaultParagraphFont"/>
    <w:link w:val="Heading1"/>
    <w:rsid w:val="00A13BC5"/>
    <w:rPr>
      <w:rFonts w:eastAsia="Times New Roman" w:cs="Times New Roman"/>
      <w:b/>
      <w:color w:val="000000"/>
      <w:lang w:eastAsia="en-GB"/>
    </w:rPr>
  </w:style>
  <w:style w:type="paragraph" w:styleId="ListParagraph">
    <w:name w:val="List Paragraph"/>
    <w:basedOn w:val="Normal"/>
    <w:link w:val="ListParagraphChar"/>
    <w:uiPriority w:val="34"/>
    <w:qFormat/>
    <w:rsid w:val="00A13BC5"/>
    <w:pPr>
      <w:numPr>
        <w:numId w:val="2"/>
      </w:numPr>
      <w:tabs>
        <w:tab w:val="left" w:pos="426"/>
      </w:tabs>
    </w:pPr>
  </w:style>
  <w:style w:type="numbering" w:customStyle="1" w:styleId="StyleNumberedLeft0cmHanging075cm">
    <w:name w:val="Style Numbered Left:  0 cm Hanging:  0.75 cm"/>
    <w:basedOn w:val="NoList"/>
    <w:rsid w:val="00A13BC5"/>
    <w:pPr>
      <w:numPr>
        <w:numId w:val="1"/>
      </w:numPr>
    </w:pPr>
  </w:style>
  <w:style w:type="character" w:customStyle="1" w:styleId="Firstpagetablebold">
    <w:name w:val="First page table: bold"/>
    <w:qFormat/>
    <w:rsid w:val="00A13BC5"/>
    <w:rPr>
      <w:rFonts w:ascii="Arial" w:hAnsi="Arial"/>
      <w:b/>
      <w:sz w:val="24"/>
    </w:rPr>
  </w:style>
  <w:style w:type="character" w:customStyle="1" w:styleId="ListParagraphChar">
    <w:name w:val="List Paragraph Char"/>
    <w:link w:val="ListParagraph"/>
    <w:uiPriority w:val="34"/>
    <w:rsid w:val="00A13BC5"/>
    <w:rPr>
      <w:rFonts w:eastAsia="Times New Roman" w:cs="Times New Roman"/>
      <w:color w:val="000000"/>
      <w:lang w:eastAsia="en-GB"/>
    </w:rPr>
  </w:style>
  <w:style w:type="paragraph" w:styleId="Header">
    <w:name w:val="header"/>
    <w:basedOn w:val="Normal"/>
    <w:link w:val="HeaderChar"/>
    <w:uiPriority w:val="99"/>
    <w:unhideWhenUsed/>
    <w:rsid w:val="00A13BC5"/>
    <w:pPr>
      <w:tabs>
        <w:tab w:val="center" w:pos="4513"/>
        <w:tab w:val="right" w:pos="9026"/>
      </w:tabs>
      <w:spacing w:after="0"/>
    </w:pPr>
  </w:style>
  <w:style w:type="character" w:customStyle="1" w:styleId="HeaderChar">
    <w:name w:val="Header Char"/>
    <w:basedOn w:val="DefaultParagraphFont"/>
    <w:link w:val="Header"/>
    <w:uiPriority w:val="99"/>
    <w:rsid w:val="00A13BC5"/>
    <w:rPr>
      <w:rFonts w:eastAsia="Times New Roman" w:cs="Times New Roman"/>
      <w:color w:val="000000"/>
      <w:lang w:eastAsia="en-GB"/>
    </w:rPr>
  </w:style>
  <w:style w:type="paragraph" w:styleId="Footer">
    <w:name w:val="footer"/>
    <w:basedOn w:val="Normal"/>
    <w:link w:val="FooterChar"/>
    <w:uiPriority w:val="99"/>
    <w:unhideWhenUsed/>
    <w:rsid w:val="00A13BC5"/>
    <w:pPr>
      <w:tabs>
        <w:tab w:val="center" w:pos="4513"/>
        <w:tab w:val="right" w:pos="9026"/>
      </w:tabs>
      <w:spacing w:after="0"/>
    </w:pPr>
  </w:style>
  <w:style w:type="character" w:customStyle="1" w:styleId="FooterChar">
    <w:name w:val="Footer Char"/>
    <w:basedOn w:val="DefaultParagraphFont"/>
    <w:link w:val="Footer"/>
    <w:uiPriority w:val="99"/>
    <w:rsid w:val="00A13BC5"/>
    <w:rPr>
      <w:rFonts w:eastAsia="Times New Roman" w:cs="Times New Roman"/>
      <w:color w:val="000000"/>
      <w:lang w:eastAsia="en-GB"/>
    </w:rPr>
  </w:style>
  <w:style w:type="paragraph" w:styleId="BalloonText">
    <w:name w:val="Balloon Text"/>
    <w:basedOn w:val="Normal"/>
    <w:link w:val="BalloonTextChar"/>
    <w:uiPriority w:val="99"/>
    <w:semiHidden/>
    <w:unhideWhenUsed/>
    <w:rsid w:val="00A13B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BC5"/>
    <w:rPr>
      <w:rFonts w:ascii="Tahoma" w:eastAsia="Times New Roman" w:hAnsi="Tahoma" w:cs="Tahoma"/>
      <w:color w:val="000000"/>
      <w:sz w:val="16"/>
      <w:szCs w:val="16"/>
      <w:lang w:eastAsia="en-GB"/>
    </w:rPr>
  </w:style>
  <w:style w:type="character" w:styleId="Hyperlink">
    <w:name w:val="Hyperlink"/>
    <w:aliases w:val="set Hyperlink"/>
    <w:qFormat/>
    <w:rsid w:val="0088675D"/>
    <w:rPr>
      <w:rFonts w:ascii="Arial" w:hAnsi="Arial"/>
      <w:color w:val="0000FF"/>
      <w:sz w:val="24"/>
      <w:u w:val="single"/>
    </w:rPr>
  </w:style>
  <w:style w:type="character" w:styleId="CommentReference">
    <w:name w:val="annotation reference"/>
    <w:basedOn w:val="DefaultParagraphFont"/>
    <w:uiPriority w:val="99"/>
    <w:semiHidden/>
    <w:unhideWhenUsed/>
    <w:rsid w:val="00D46033"/>
    <w:rPr>
      <w:sz w:val="16"/>
      <w:szCs w:val="16"/>
    </w:rPr>
  </w:style>
  <w:style w:type="paragraph" w:styleId="CommentText">
    <w:name w:val="annotation text"/>
    <w:basedOn w:val="Normal"/>
    <w:link w:val="CommentTextChar"/>
    <w:uiPriority w:val="99"/>
    <w:semiHidden/>
    <w:unhideWhenUsed/>
    <w:rsid w:val="00D46033"/>
    <w:rPr>
      <w:sz w:val="20"/>
      <w:szCs w:val="20"/>
    </w:rPr>
  </w:style>
  <w:style w:type="character" w:customStyle="1" w:styleId="CommentTextChar">
    <w:name w:val="Comment Text Char"/>
    <w:basedOn w:val="DefaultParagraphFont"/>
    <w:link w:val="CommentText"/>
    <w:uiPriority w:val="99"/>
    <w:semiHidden/>
    <w:rsid w:val="00D46033"/>
    <w:rPr>
      <w:rFonts w:eastAsia="Times New Roman" w:cs="Times New Roman"/>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D46033"/>
    <w:rPr>
      <w:b/>
      <w:bCs/>
    </w:rPr>
  </w:style>
  <w:style w:type="character" w:customStyle="1" w:styleId="CommentSubjectChar">
    <w:name w:val="Comment Subject Char"/>
    <w:basedOn w:val="CommentTextChar"/>
    <w:link w:val="CommentSubject"/>
    <w:uiPriority w:val="99"/>
    <w:semiHidden/>
    <w:rsid w:val="00D46033"/>
    <w:rPr>
      <w:rFonts w:eastAsia="Times New Roman" w:cs="Times New Roman"/>
      <w:b/>
      <w:bCs/>
      <w:color w:val="000000"/>
      <w:sz w:val="20"/>
      <w:szCs w:val="20"/>
      <w:lang w:eastAsia="en-GB"/>
    </w:rPr>
  </w:style>
  <w:style w:type="paragraph" w:styleId="Revision">
    <w:name w:val="Revision"/>
    <w:hidden/>
    <w:uiPriority w:val="99"/>
    <w:semiHidden/>
    <w:rsid w:val="006572B4"/>
    <w:rPr>
      <w:rFonts w:eastAsia="Times New Roman" w:cs="Times New Roman"/>
      <w:color w:val="000000"/>
      <w:lang w:eastAsia="en-GB"/>
    </w:rPr>
  </w:style>
  <w:style w:type="paragraph" w:styleId="FootnoteText">
    <w:name w:val="footnote text"/>
    <w:basedOn w:val="Normal"/>
    <w:link w:val="FootnoteTextChar"/>
    <w:uiPriority w:val="99"/>
    <w:semiHidden/>
    <w:unhideWhenUsed/>
    <w:rsid w:val="00C528DC"/>
    <w:pPr>
      <w:spacing w:after="0"/>
    </w:pPr>
    <w:rPr>
      <w:sz w:val="20"/>
      <w:szCs w:val="20"/>
    </w:rPr>
  </w:style>
  <w:style w:type="character" w:customStyle="1" w:styleId="FootnoteTextChar">
    <w:name w:val="Footnote Text Char"/>
    <w:basedOn w:val="DefaultParagraphFont"/>
    <w:link w:val="FootnoteText"/>
    <w:uiPriority w:val="99"/>
    <w:semiHidden/>
    <w:rsid w:val="00C528DC"/>
    <w:rPr>
      <w:rFonts w:eastAsia="Times New Roman" w:cs="Times New Roman"/>
      <w:color w:val="000000"/>
      <w:sz w:val="20"/>
      <w:szCs w:val="20"/>
      <w:lang w:eastAsia="en-GB"/>
    </w:rPr>
  </w:style>
  <w:style w:type="character" w:styleId="FootnoteReference">
    <w:name w:val="footnote reference"/>
    <w:basedOn w:val="DefaultParagraphFont"/>
    <w:uiPriority w:val="99"/>
    <w:semiHidden/>
    <w:unhideWhenUsed/>
    <w:rsid w:val="00C528DC"/>
    <w:rPr>
      <w:vertAlign w:val="superscript"/>
    </w:rPr>
  </w:style>
  <w:style w:type="paragraph" w:styleId="NoSpacing">
    <w:name w:val="No Spacing"/>
    <w:uiPriority w:val="1"/>
    <w:qFormat/>
    <w:rsid w:val="00475E49"/>
    <w:rPr>
      <w:rFonts w:eastAsia="Times New Roman" w:cs="Times New Roman"/>
      <w:szCs w:val="20"/>
      <w:lang w:eastAsia="en-GB"/>
    </w:rPr>
  </w:style>
  <w:style w:type="character" w:styleId="Emphasis">
    <w:name w:val="Emphasis"/>
    <w:basedOn w:val="DefaultParagraphFont"/>
    <w:uiPriority w:val="20"/>
    <w:qFormat/>
    <w:rsid w:val="00475E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4666">
      <w:bodyDiv w:val="1"/>
      <w:marLeft w:val="0"/>
      <w:marRight w:val="0"/>
      <w:marTop w:val="0"/>
      <w:marBottom w:val="0"/>
      <w:divBdr>
        <w:top w:val="none" w:sz="0" w:space="0" w:color="auto"/>
        <w:left w:val="none" w:sz="0" w:space="0" w:color="auto"/>
        <w:bottom w:val="none" w:sz="0" w:space="0" w:color="auto"/>
        <w:right w:val="none" w:sz="0" w:space="0" w:color="auto"/>
      </w:divBdr>
    </w:div>
    <w:div w:id="544373337">
      <w:bodyDiv w:val="1"/>
      <w:marLeft w:val="0"/>
      <w:marRight w:val="0"/>
      <w:marTop w:val="0"/>
      <w:marBottom w:val="0"/>
      <w:divBdr>
        <w:top w:val="none" w:sz="0" w:space="0" w:color="auto"/>
        <w:left w:val="none" w:sz="0" w:space="0" w:color="auto"/>
        <w:bottom w:val="none" w:sz="0" w:space="0" w:color="auto"/>
        <w:right w:val="none" w:sz="0" w:space="0" w:color="auto"/>
      </w:divBdr>
    </w:div>
    <w:div w:id="113429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67406-D915-484A-AB9C-F2BCCFB98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6A45ABD0</Template>
  <TotalTime>58</TotalTime>
  <Pages>5</Pages>
  <Words>1368</Words>
  <Characters>7801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9151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srobinson</dc:creator>
  <cp:lastModifiedBy>thudson</cp:lastModifiedBy>
  <cp:revision>6</cp:revision>
  <dcterms:created xsi:type="dcterms:W3CDTF">2019-11-20T12:21:00Z</dcterms:created>
  <dcterms:modified xsi:type="dcterms:W3CDTF">2019-12-18T17:41:00Z</dcterms:modified>
</cp:coreProperties>
</file>