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a7c181f347443d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19" w:rsidRDefault="00590D19" w:rsidP="00590D19">
      <w:pPr>
        <w:jc w:val="center"/>
      </w:pPr>
      <w:r>
        <w:tab/>
      </w:r>
      <w:r>
        <w:tab/>
      </w:r>
      <w:r>
        <w:tab/>
      </w:r>
      <w:r>
        <w:tab/>
      </w:r>
      <w:r>
        <w:tab/>
      </w:r>
      <w:r>
        <w:tab/>
      </w:r>
      <w:r>
        <w:tab/>
      </w:r>
      <w:r>
        <w:tab/>
      </w:r>
      <w:r>
        <w:rPr>
          <w:noProof/>
          <w:lang w:eastAsia="en-GB"/>
        </w:rPr>
        <w:drawing>
          <wp:inline distT="0" distB="0" distL="0" distR="0">
            <wp:extent cx="938530" cy="1256030"/>
            <wp:effectExtent l="0" t="0" r="0" b="127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rsidR="00590D19" w:rsidRDefault="00590D19" w:rsidP="00590D19">
      <w:pPr>
        <w:tabs>
          <w:tab w:val="left" w:pos="2160"/>
        </w:tabs>
        <w:rPr>
          <w:rFonts w:cs="Arial"/>
          <w:b/>
          <w:bCs/>
          <w:sz w:val="32"/>
          <w:u w:val="single"/>
        </w:rPr>
      </w:pPr>
    </w:p>
    <w:p w:rsidR="00590D19" w:rsidRDefault="00590D19" w:rsidP="00590D19">
      <w:pPr>
        <w:tabs>
          <w:tab w:val="left" w:pos="2160"/>
        </w:tabs>
        <w:rPr>
          <w:b/>
          <w:bCs/>
          <w:sz w:val="32"/>
          <w:u w:val="single"/>
        </w:rPr>
      </w:pPr>
      <w:r>
        <w:rPr>
          <w:b/>
          <w:bCs/>
          <w:sz w:val="32"/>
          <w:u w:val="single"/>
        </w:rPr>
        <w:t xml:space="preserve">                                                                            </w:t>
      </w:r>
    </w:p>
    <w:p w:rsidR="00590D19" w:rsidRDefault="00590D19" w:rsidP="00590D19">
      <w:pPr>
        <w:rPr>
          <w:b/>
          <w:bCs/>
        </w:rPr>
      </w:pPr>
    </w:p>
    <w:p w:rsidR="00590D19" w:rsidRDefault="00590D19" w:rsidP="00590D19">
      <w:pPr>
        <w:tabs>
          <w:tab w:val="left" w:pos="2160"/>
        </w:tabs>
        <w:rPr>
          <w:rFonts w:cs="Arial"/>
          <w:b/>
          <w:bCs/>
        </w:rPr>
      </w:pPr>
      <w:r>
        <w:rPr>
          <w:rFonts w:cs="Arial"/>
          <w:b/>
          <w:bCs/>
        </w:rPr>
        <w:t xml:space="preserve">To: The Scrutiny Committee   </w:t>
      </w:r>
      <w:r>
        <w:rPr>
          <w:rFonts w:cs="Arial"/>
          <w:b/>
          <w:bCs/>
        </w:rPr>
        <w:tab/>
      </w:r>
      <w:r>
        <w:rPr>
          <w:rFonts w:cs="Arial"/>
          <w:b/>
          <w:bCs/>
        </w:rPr>
        <w:tab/>
      </w:r>
      <w:r>
        <w:rPr>
          <w:rFonts w:cs="Arial"/>
          <w:b/>
          <w:bCs/>
        </w:rPr>
        <w:tab/>
      </w:r>
    </w:p>
    <w:p w:rsidR="00590D19" w:rsidRDefault="00590D19" w:rsidP="00590D19">
      <w:pPr>
        <w:rPr>
          <w:rFonts w:cs="Arial"/>
          <w:b/>
          <w:bCs/>
        </w:rPr>
      </w:pPr>
    </w:p>
    <w:p w:rsidR="00590D19" w:rsidRDefault="00590D19" w:rsidP="00590D19">
      <w:pPr>
        <w:tabs>
          <w:tab w:val="left" w:pos="2160"/>
          <w:tab w:val="left" w:pos="6300"/>
          <w:tab w:val="left" w:pos="7380"/>
        </w:tabs>
        <w:rPr>
          <w:rFonts w:cs="Arial"/>
          <w:b/>
          <w:bCs/>
        </w:rPr>
      </w:pPr>
      <w:r>
        <w:rPr>
          <w:rFonts w:cs="Arial"/>
          <w:b/>
          <w:bCs/>
        </w:rPr>
        <w:t>Date: 6</w:t>
      </w:r>
      <w:r w:rsidRPr="00590D19">
        <w:rPr>
          <w:rFonts w:cs="Arial"/>
          <w:b/>
          <w:bCs/>
          <w:vertAlign w:val="superscript"/>
        </w:rPr>
        <w:t>th</w:t>
      </w:r>
      <w:r>
        <w:rPr>
          <w:rFonts w:cs="Arial"/>
          <w:b/>
          <w:bCs/>
        </w:rPr>
        <w:t>. May 2014</w:t>
      </w:r>
      <w:r>
        <w:rPr>
          <w:rFonts w:cs="Arial"/>
          <w:b/>
          <w:bCs/>
        </w:rPr>
        <w:tab/>
        <w:t xml:space="preserve">       </w:t>
      </w:r>
      <w:r>
        <w:rPr>
          <w:rFonts w:cs="Arial"/>
          <w:b/>
          <w:bCs/>
        </w:rPr>
        <w:tab/>
        <w:t xml:space="preserve">   </w:t>
      </w:r>
      <w:r>
        <w:rPr>
          <w:rFonts w:cs="Arial"/>
          <w:b/>
          <w:bCs/>
        </w:rPr>
        <w:tab/>
      </w:r>
    </w:p>
    <w:p w:rsidR="00590D19" w:rsidRDefault="00590D19" w:rsidP="00590D19">
      <w:pPr>
        <w:jc w:val="right"/>
        <w:rPr>
          <w:rFonts w:cs="Arial"/>
          <w:b/>
          <w:bCs/>
        </w:rPr>
      </w:pPr>
    </w:p>
    <w:p w:rsidR="00590D19" w:rsidRDefault="00590D19" w:rsidP="00590D19">
      <w:pPr>
        <w:rPr>
          <w:rFonts w:cs="Arial"/>
          <w:b/>
          <w:bCs/>
        </w:rPr>
      </w:pPr>
      <w:r>
        <w:rPr>
          <w:rFonts w:cs="Arial"/>
          <w:b/>
          <w:bCs/>
        </w:rPr>
        <w:t>Report of: Head of Law and Governance.</w:t>
      </w:r>
      <w:r>
        <w:rPr>
          <w:rFonts w:cs="Arial"/>
          <w:b/>
          <w:bCs/>
        </w:rPr>
        <w:tab/>
      </w:r>
    </w:p>
    <w:p w:rsidR="00590D19" w:rsidRDefault="00590D19" w:rsidP="00590D19">
      <w:pPr>
        <w:tabs>
          <w:tab w:val="left" w:pos="2160"/>
        </w:tabs>
        <w:rPr>
          <w:rFonts w:cs="Arial"/>
          <w:b/>
          <w:bCs/>
        </w:rPr>
      </w:pPr>
    </w:p>
    <w:p w:rsidR="00590D19" w:rsidRPr="000F3B33" w:rsidRDefault="00590D19" w:rsidP="00590D19">
      <w:pPr>
        <w:tabs>
          <w:tab w:val="left" w:pos="2160"/>
        </w:tabs>
        <w:rPr>
          <w:rFonts w:cs="Arial"/>
          <w:b/>
          <w:bCs/>
        </w:rPr>
      </w:pPr>
      <w:r>
        <w:rPr>
          <w:rFonts w:cs="Arial"/>
          <w:b/>
          <w:bCs/>
        </w:rPr>
        <w:t xml:space="preserve">Title of Report:  Scrutiny Work Programme 2013 – 2014 outcomes.   </w:t>
      </w:r>
      <w:r>
        <w:rPr>
          <w:rFonts w:cs="Arial"/>
          <w:b/>
          <w:bCs/>
        </w:rPr>
        <w:tab/>
      </w:r>
    </w:p>
    <w:p w:rsidR="00590D19" w:rsidRDefault="00590D19" w:rsidP="00590D19">
      <w:pPr>
        <w:pStyle w:val="Heading1"/>
        <w:jc w:val="center"/>
        <w:rPr>
          <w:u w:val="single"/>
        </w:rPr>
      </w:pPr>
    </w:p>
    <w:p w:rsidR="00590D19" w:rsidRDefault="00590D19" w:rsidP="00590D19">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90D19" w:rsidRDefault="00590D19" w:rsidP="00590D19">
      <w:pPr>
        <w:pBdr>
          <w:top w:val="single" w:sz="4" w:space="1" w:color="auto"/>
          <w:left w:val="single" w:sz="4" w:space="4" w:color="auto"/>
          <w:bottom w:val="single" w:sz="4" w:space="1" w:color="auto"/>
          <w:right w:val="single" w:sz="4" w:space="4" w:color="auto"/>
        </w:pBdr>
        <w:rPr>
          <w:rFonts w:cs="Arial"/>
        </w:rPr>
      </w:pPr>
    </w:p>
    <w:p w:rsidR="00590D19" w:rsidRDefault="00590D19" w:rsidP="00590D19">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To present the outcomes from the scrutiny work programme for 201</w:t>
      </w:r>
      <w:r w:rsidR="003906D2">
        <w:rPr>
          <w:rFonts w:cs="Arial"/>
        </w:rPr>
        <w:t>3</w:t>
      </w:r>
      <w:r>
        <w:rPr>
          <w:rFonts w:cs="Arial"/>
        </w:rPr>
        <w:t xml:space="preserve"> – 201</w:t>
      </w:r>
      <w:r w:rsidR="003906D2">
        <w:rPr>
          <w:rFonts w:cs="Arial"/>
        </w:rPr>
        <w:t>4</w:t>
      </w:r>
      <w:r>
        <w:rPr>
          <w:rFonts w:cs="Arial"/>
        </w:rPr>
        <w:t xml:space="preserve">. </w:t>
      </w:r>
    </w:p>
    <w:p w:rsidR="00590D19" w:rsidRDefault="00590D19" w:rsidP="00590D19">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90D19" w:rsidRDefault="00590D19" w:rsidP="00590D19">
      <w:pPr>
        <w:pBdr>
          <w:top w:val="single" w:sz="4" w:space="1" w:color="auto"/>
          <w:left w:val="single" w:sz="4" w:space="4" w:color="auto"/>
          <w:bottom w:val="single" w:sz="4" w:space="1" w:color="auto"/>
          <w:right w:val="single" w:sz="4" w:space="4" w:color="auto"/>
        </w:pBdr>
        <w:rPr>
          <w:rFonts w:cs="Arial"/>
          <w:b/>
        </w:rPr>
      </w:pPr>
      <w:r>
        <w:rPr>
          <w:rFonts w:cs="Arial"/>
          <w:b/>
        </w:rPr>
        <w:t>Scrutiny Lead Member</w:t>
      </w:r>
      <w:r w:rsidRPr="00875EB7">
        <w:rPr>
          <w:rFonts w:cs="Arial"/>
          <w:b/>
        </w:rPr>
        <w:t>:</w:t>
      </w:r>
      <w:r>
        <w:rPr>
          <w:rFonts w:cs="Arial"/>
          <w:b/>
        </w:rPr>
        <w:t xml:space="preserve"> Councillor Mark Mills (Committee Chair)</w:t>
      </w:r>
    </w:p>
    <w:p w:rsidR="00590D19" w:rsidRDefault="00590D19" w:rsidP="00590D19">
      <w:pPr>
        <w:pBdr>
          <w:top w:val="single" w:sz="4" w:space="1" w:color="auto"/>
          <w:left w:val="single" w:sz="4" w:space="4" w:color="auto"/>
          <w:bottom w:val="single" w:sz="4" w:space="1" w:color="auto"/>
          <w:right w:val="single" w:sz="4" w:space="4" w:color="auto"/>
        </w:pBdr>
        <w:rPr>
          <w:rFonts w:cs="Arial"/>
          <w:b/>
        </w:rPr>
      </w:pPr>
      <w:r>
        <w:rPr>
          <w:rFonts w:cs="Arial"/>
          <w:b/>
        </w:rPr>
        <w:tab/>
      </w:r>
      <w:r>
        <w:rPr>
          <w:rFonts w:cs="Arial"/>
          <w:b/>
        </w:rPr>
        <w:tab/>
      </w:r>
      <w:r>
        <w:rPr>
          <w:rFonts w:cs="Arial"/>
          <w:b/>
        </w:rPr>
        <w:tab/>
        <w:t xml:space="preserve">         Councillor Gill </w:t>
      </w:r>
      <w:r w:rsidR="003906D2">
        <w:rPr>
          <w:rFonts w:cs="Arial"/>
          <w:b/>
        </w:rPr>
        <w:t>Sanders (</w:t>
      </w:r>
      <w:r>
        <w:rPr>
          <w:rFonts w:cs="Arial"/>
          <w:b/>
        </w:rPr>
        <w:t xml:space="preserve">Committee </w:t>
      </w:r>
    </w:p>
    <w:p w:rsidR="00590D19" w:rsidRPr="00875EB7" w:rsidRDefault="00590D19" w:rsidP="00590D19">
      <w:pPr>
        <w:pBdr>
          <w:top w:val="single" w:sz="4" w:space="1" w:color="auto"/>
          <w:left w:val="single" w:sz="4" w:space="4" w:color="auto"/>
          <w:bottom w:val="single" w:sz="4" w:space="1" w:color="auto"/>
          <w:right w:val="single" w:sz="4" w:space="4" w:color="auto"/>
        </w:pBdr>
        <w:rPr>
          <w:rFonts w:cs="Arial"/>
          <w:b/>
        </w:rPr>
      </w:pPr>
      <w:r>
        <w:rPr>
          <w:rFonts w:cs="Arial"/>
          <w:b/>
        </w:rPr>
        <w:tab/>
      </w:r>
      <w:r>
        <w:rPr>
          <w:rFonts w:cs="Arial"/>
          <w:b/>
        </w:rPr>
        <w:tab/>
      </w:r>
      <w:r>
        <w:rPr>
          <w:rFonts w:cs="Arial"/>
          <w:b/>
        </w:rPr>
        <w:tab/>
        <w:t xml:space="preserve">          Vice-Chair)   </w:t>
      </w:r>
      <w:r w:rsidRPr="00875EB7">
        <w:rPr>
          <w:rFonts w:cs="Arial"/>
          <w:b/>
        </w:rPr>
        <w:t xml:space="preserve">  </w:t>
      </w:r>
    </w:p>
    <w:p w:rsidR="00590D19" w:rsidRDefault="00590D19" w:rsidP="00590D19">
      <w:pPr>
        <w:pBdr>
          <w:top w:val="single" w:sz="4" w:space="1" w:color="auto"/>
          <w:left w:val="single" w:sz="4" w:space="4" w:color="auto"/>
          <w:bottom w:val="single" w:sz="4" w:space="1" w:color="auto"/>
          <w:right w:val="single" w:sz="4" w:space="4" w:color="auto"/>
        </w:pBdr>
        <w:rPr>
          <w:rFonts w:cs="Arial"/>
        </w:rPr>
      </w:pPr>
    </w:p>
    <w:p w:rsidR="00590D19" w:rsidRDefault="00590D19" w:rsidP="00590D1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p>
    <w:p w:rsidR="00590D19" w:rsidRDefault="00590D19" w:rsidP="00590D19">
      <w:pPr>
        <w:pBdr>
          <w:top w:val="single" w:sz="4" w:space="1" w:color="auto"/>
          <w:left w:val="single" w:sz="4" w:space="4" w:color="auto"/>
          <w:bottom w:val="single" w:sz="4" w:space="1" w:color="auto"/>
          <w:right w:val="single" w:sz="4" w:space="4" w:color="auto"/>
        </w:pBdr>
        <w:tabs>
          <w:tab w:val="left" w:pos="3048"/>
        </w:tabs>
        <w:rPr>
          <w:rFonts w:cs="Arial"/>
          <w:b/>
        </w:rPr>
      </w:pPr>
    </w:p>
    <w:p w:rsidR="00590D19" w:rsidRDefault="00590D19" w:rsidP="00590D1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1. Note the progress in the current programme and recommend which items should continue and be carried forward to the 13/14 programme.  Programme attached at Appendix </w:t>
      </w:r>
      <w:r w:rsidR="00672E29">
        <w:rPr>
          <w:rFonts w:cs="Arial"/>
          <w:b/>
        </w:rPr>
        <w:t>1</w:t>
      </w:r>
      <w:r>
        <w:rPr>
          <w:rFonts w:cs="Arial"/>
          <w:b/>
        </w:rPr>
        <w:t>.</w:t>
      </w:r>
    </w:p>
    <w:p w:rsidR="00590D19" w:rsidRDefault="00590D19" w:rsidP="00672E29">
      <w:pPr>
        <w:pBdr>
          <w:top w:val="single" w:sz="4" w:space="1" w:color="auto"/>
          <w:left w:val="single" w:sz="4" w:space="4" w:color="auto"/>
          <w:bottom w:val="single" w:sz="4" w:space="1" w:color="auto"/>
          <w:right w:val="single" w:sz="4" w:space="4" w:color="auto"/>
        </w:pBdr>
        <w:tabs>
          <w:tab w:val="left" w:pos="3048"/>
        </w:tabs>
        <w:rPr>
          <w:rFonts w:cs="Arial"/>
          <w:b/>
        </w:rPr>
      </w:pPr>
    </w:p>
    <w:p w:rsidR="00590D19" w:rsidRDefault="00672E29" w:rsidP="00590D1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2</w:t>
      </w:r>
      <w:r w:rsidR="00590D19">
        <w:rPr>
          <w:rFonts w:cs="Arial"/>
          <w:b/>
        </w:rPr>
        <w:t>. Note and make any comments on the outcomes f</w:t>
      </w:r>
      <w:r>
        <w:rPr>
          <w:rFonts w:cs="Arial"/>
          <w:b/>
        </w:rPr>
        <w:t>or</w:t>
      </w:r>
      <w:r w:rsidR="00590D19">
        <w:rPr>
          <w:rFonts w:cs="Arial"/>
          <w:b/>
        </w:rPr>
        <w:t xml:space="preserve"> this year</w:t>
      </w:r>
      <w:r w:rsidR="003906D2">
        <w:rPr>
          <w:rFonts w:cs="Arial"/>
          <w:b/>
        </w:rPr>
        <w:t>’</w:t>
      </w:r>
      <w:r w:rsidR="00590D19">
        <w:rPr>
          <w:rFonts w:cs="Arial"/>
          <w:b/>
        </w:rPr>
        <w:t xml:space="preserve">s programme attached at Appendix </w:t>
      </w:r>
      <w:r>
        <w:rPr>
          <w:rFonts w:cs="Arial"/>
          <w:b/>
        </w:rPr>
        <w:t>2</w:t>
      </w:r>
      <w:r w:rsidR="00590D19">
        <w:rPr>
          <w:rFonts w:cs="Arial"/>
          <w:b/>
        </w:rPr>
        <w:t>.</w:t>
      </w:r>
    </w:p>
    <w:p w:rsidR="00590D19" w:rsidRDefault="00590D19" w:rsidP="00590D19">
      <w:pPr>
        <w:pBdr>
          <w:top w:val="single" w:sz="4" w:space="1" w:color="auto"/>
          <w:left w:val="single" w:sz="4" w:space="4" w:color="auto"/>
          <w:bottom w:val="single" w:sz="4" w:space="1" w:color="auto"/>
          <w:right w:val="single" w:sz="4" w:space="4" w:color="auto"/>
        </w:pBdr>
        <w:tabs>
          <w:tab w:val="left" w:pos="3048"/>
        </w:tabs>
        <w:rPr>
          <w:rFonts w:cs="Arial"/>
          <w:b/>
        </w:rPr>
      </w:pPr>
    </w:p>
    <w:p w:rsidR="00590D19" w:rsidRDefault="00672E29" w:rsidP="00590D1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3</w:t>
      </w:r>
      <w:r w:rsidR="00590D19">
        <w:rPr>
          <w:rFonts w:cs="Arial"/>
          <w:b/>
        </w:rPr>
        <w:t>. Note and comment on the comparative data presented in tables 1 – 3.</w:t>
      </w:r>
    </w:p>
    <w:p w:rsidR="00672E29" w:rsidRDefault="00672E29" w:rsidP="00590D19">
      <w:pPr>
        <w:pBdr>
          <w:top w:val="single" w:sz="4" w:space="1" w:color="auto"/>
          <w:left w:val="single" w:sz="4" w:space="4" w:color="auto"/>
          <w:bottom w:val="single" w:sz="4" w:space="1" w:color="auto"/>
          <w:right w:val="single" w:sz="4" w:space="4" w:color="auto"/>
        </w:pBdr>
        <w:tabs>
          <w:tab w:val="left" w:pos="3048"/>
        </w:tabs>
        <w:rPr>
          <w:rFonts w:cs="Arial"/>
          <w:b/>
        </w:rPr>
      </w:pPr>
    </w:p>
    <w:p w:rsidR="00672E29" w:rsidRDefault="00672E29" w:rsidP="00590D1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4. Raise any operational issues for consideration.  Agree</w:t>
      </w:r>
      <w:r w:rsidR="003906D2">
        <w:rPr>
          <w:rFonts w:cs="Arial"/>
          <w:b/>
        </w:rPr>
        <w:t>d</w:t>
      </w:r>
      <w:r>
        <w:rPr>
          <w:rFonts w:cs="Arial"/>
          <w:b/>
        </w:rPr>
        <w:t xml:space="preserve"> operational arrangements are attached at Appendix 3.   </w:t>
      </w:r>
    </w:p>
    <w:p w:rsidR="00590D19" w:rsidRDefault="00590D19" w:rsidP="00590D19">
      <w:pPr>
        <w:pBdr>
          <w:top w:val="single" w:sz="4" w:space="1" w:color="auto"/>
          <w:left w:val="single" w:sz="4" w:space="4" w:color="auto"/>
          <w:bottom w:val="single" w:sz="4" w:space="1" w:color="auto"/>
          <w:right w:val="single" w:sz="4" w:space="4" w:color="auto"/>
        </w:pBdr>
        <w:tabs>
          <w:tab w:val="left" w:pos="3048"/>
        </w:tabs>
        <w:rPr>
          <w:rFonts w:cs="Arial"/>
          <w:b/>
        </w:rPr>
      </w:pPr>
    </w:p>
    <w:p w:rsidR="00590D19" w:rsidRDefault="003A24E2" w:rsidP="00590D1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5</w:t>
      </w:r>
      <w:r w:rsidR="00590D19">
        <w:rPr>
          <w:rFonts w:cs="Arial"/>
          <w:b/>
        </w:rPr>
        <w:t>. Suggest any new items to the committee for 1</w:t>
      </w:r>
      <w:r w:rsidR="00672E29">
        <w:rPr>
          <w:rFonts w:cs="Arial"/>
          <w:b/>
        </w:rPr>
        <w:t>4</w:t>
      </w:r>
      <w:r w:rsidR="00590D19">
        <w:rPr>
          <w:rFonts w:cs="Arial"/>
          <w:b/>
        </w:rPr>
        <w:t>/1</w:t>
      </w:r>
      <w:r w:rsidR="00672E29">
        <w:rPr>
          <w:rFonts w:cs="Arial"/>
          <w:b/>
        </w:rPr>
        <w:t>5</w:t>
      </w:r>
      <w:r w:rsidR="00590D19">
        <w:rPr>
          <w:rFonts w:cs="Arial"/>
          <w:b/>
        </w:rPr>
        <w:t xml:space="preserve"> which item (members will have a further opportunity to do this at a later date).  </w:t>
      </w:r>
    </w:p>
    <w:p w:rsidR="008A22C6" w:rsidRDefault="008A22C6" w:rsidP="008A22C6"/>
    <w:p w:rsidR="00590D19" w:rsidRDefault="00590D19" w:rsidP="008A22C6"/>
    <w:p w:rsidR="003A24E2" w:rsidRDefault="003A24E2" w:rsidP="00590D19">
      <w:pPr>
        <w:rPr>
          <w:rFonts w:cs="Arial"/>
          <w:b/>
        </w:rPr>
      </w:pPr>
    </w:p>
    <w:p w:rsidR="003A24E2" w:rsidRDefault="003A24E2" w:rsidP="00590D19">
      <w:pPr>
        <w:rPr>
          <w:rFonts w:cs="Arial"/>
          <w:b/>
        </w:rPr>
      </w:pPr>
    </w:p>
    <w:p w:rsidR="003906D2" w:rsidRDefault="003906D2" w:rsidP="00590D19">
      <w:pPr>
        <w:rPr>
          <w:rFonts w:cs="Arial"/>
          <w:b/>
        </w:rPr>
      </w:pPr>
    </w:p>
    <w:p w:rsidR="003906D2" w:rsidRDefault="003906D2" w:rsidP="00590D19">
      <w:pPr>
        <w:rPr>
          <w:rFonts w:cs="Arial"/>
          <w:b/>
        </w:rPr>
      </w:pPr>
    </w:p>
    <w:p w:rsidR="00590D19" w:rsidRDefault="00590D19" w:rsidP="00590D19">
      <w:pPr>
        <w:rPr>
          <w:rFonts w:cs="Arial"/>
          <w:b/>
        </w:rPr>
      </w:pPr>
      <w:r>
        <w:rPr>
          <w:rFonts w:cs="Arial"/>
          <w:b/>
        </w:rPr>
        <w:lastRenderedPageBreak/>
        <w:t>Introduction</w:t>
      </w:r>
    </w:p>
    <w:p w:rsidR="00590D19" w:rsidRDefault="00590D19" w:rsidP="00590D19">
      <w:pPr>
        <w:rPr>
          <w:rFonts w:cs="Arial"/>
          <w:b/>
        </w:rPr>
      </w:pPr>
    </w:p>
    <w:p w:rsidR="00122820" w:rsidRDefault="00914EB0" w:rsidP="00590D19">
      <w:pPr>
        <w:numPr>
          <w:ilvl w:val="0"/>
          <w:numId w:val="1"/>
        </w:numPr>
        <w:rPr>
          <w:rFonts w:cs="Arial"/>
        </w:rPr>
      </w:pPr>
      <w:r>
        <w:rPr>
          <w:rFonts w:cs="Arial"/>
        </w:rPr>
        <w:t xml:space="preserve">This year saw the introduction of changes to the scrutiny function agreed by Council following recommendations from a </w:t>
      </w:r>
      <w:r w:rsidR="00AD07E2">
        <w:rPr>
          <w:rFonts w:cs="Arial"/>
        </w:rPr>
        <w:t>review led by Scrutiny Councillors</w:t>
      </w:r>
      <w:r>
        <w:rPr>
          <w:rFonts w:cs="Arial"/>
        </w:rPr>
        <w:t>.</w:t>
      </w:r>
      <w:r w:rsidR="00122820">
        <w:rPr>
          <w:rFonts w:cs="Arial"/>
        </w:rPr>
        <w:t xml:space="preserve">  The improvement aims of the new scrutiny arrangements were to:</w:t>
      </w:r>
    </w:p>
    <w:p w:rsidR="00914EB0" w:rsidRDefault="00914EB0" w:rsidP="00914EB0">
      <w:pPr>
        <w:ind w:left="540"/>
        <w:rPr>
          <w:rFonts w:cs="Arial"/>
        </w:rPr>
      </w:pPr>
    </w:p>
    <w:p w:rsidR="00122820" w:rsidRDefault="00122820" w:rsidP="00122820">
      <w:pPr>
        <w:pStyle w:val="ListParagraph"/>
        <w:numPr>
          <w:ilvl w:val="0"/>
          <w:numId w:val="9"/>
        </w:numPr>
        <w:ind w:left="1134" w:hanging="283"/>
        <w:rPr>
          <w:rFonts w:cs="Arial"/>
        </w:rPr>
      </w:pPr>
      <w:r>
        <w:rPr>
          <w:rFonts w:cs="Arial"/>
        </w:rPr>
        <w:t>Improve and broaden member engagement</w:t>
      </w:r>
    </w:p>
    <w:p w:rsidR="00122820" w:rsidRDefault="00122820" w:rsidP="00122820">
      <w:pPr>
        <w:pStyle w:val="ListParagraph"/>
        <w:numPr>
          <w:ilvl w:val="0"/>
          <w:numId w:val="9"/>
        </w:numPr>
        <w:ind w:left="1134" w:hanging="283"/>
        <w:rPr>
          <w:rFonts w:cs="Arial"/>
        </w:rPr>
      </w:pPr>
      <w:r>
        <w:rPr>
          <w:rFonts w:cs="Arial"/>
        </w:rPr>
        <w:t>Focus member time in areas that interest them or their constituents</w:t>
      </w:r>
    </w:p>
    <w:p w:rsidR="00122820" w:rsidRDefault="00122820" w:rsidP="00122820">
      <w:pPr>
        <w:pStyle w:val="ListParagraph"/>
        <w:numPr>
          <w:ilvl w:val="0"/>
          <w:numId w:val="9"/>
        </w:numPr>
        <w:ind w:left="1134" w:hanging="283"/>
        <w:rPr>
          <w:rFonts w:cs="Arial"/>
        </w:rPr>
      </w:pPr>
      <w:r>
        <w:rPr>
          <w:rFonts w:cs="Arial"/>
        </w:rPr>
        <w:t>Improve community en</w:t>
      </w:r>
      <w:r w:rsidR="00914EB0">
        <w:rPr>
          <w:rFonts w:cs="Arial"/>
        </w:rPr>
        <w:t>g</w:t>
      </w:r>
      <w:r>
        <w:rPr>
          <w:rFonts w:cs="Arial"/>
        </w:rPr>
        <w:t>agement</w:t>
      </w:r>
    </w:p>
    <w:p w:rsidR="00122820" w:rsidRPr="00122820" w:rsidRDefault="00122820" w:rsidP="00122820">
      <w:pPr>
        <w:ind w:left="491"/>
        <w:rPr>
          <w:rFonts w:cs="Arial"/>
        </w:rPr>
      </w:pPr>
    </w:p>
    <w:p w:rsidR="00914EB0" w:rsidRDefault="00720DA9" w:rsidP="00590D19">
      <w:pPr>
        <w:numPr>
          <w:ilvl w:val="0"/>
          <w:numId w:val="1"/>
        </w:numPr>
        <w:rPr>
          <w:rFonts w:cs="Arial"/>
        </w:rPr>
      </w:pPr>
      <w:r>
        <w:rPr>
          <w:rFonts w:cs="Arial"/>
        </w:rPr>
        <w:t>For particular note t</w:t>
      </w:r>
      <w:r w:rsidR="00122820">
        <w:rPr>
          <w:rFonts w:cs="Arial"/>
        </w:rPr>
        <w:t>he programme set under these new arra</w:t>
      </w:r>
      <w:r w:rsidR="00914EB0">
        <w:rPr>
          <w:rFonts w:cs="Arial"/>
        </w:rPr>
        <w:t xml:space="preserve">ngements in </w:t>
      </w:r>
      <w:r w:rsidR="00590D19">
        <w:rPr>
          <w:rFonts w:cs="Arial"/>
        </w:rPr>
        <w:t>June 2013</w:t>
      </w:r>
      <w:r w:rsidR="00914EB0">
        <w:rPr>
          <w:rFonts w:cs="Arial"/>
        </w:rPr>
        <w:t xml:space="preserve"> included:</w:t>
      </w:r>
    </w:p>
    <w:p w:rsidR="00914EB0" w:rsidRDefault="00914EB0" w:rsidP="00914EB0">
      <w:pPr>
        <w:ind w:left="540"/>
        <w:rPr>
          <w:rFonts w:cs="Arial"/>
        </w:rPr>
      </w:pPr>
    </w:p>
    <w:p w:rsidR="00600E4C" w:rsidRDefault="00600E4C" w:rsidP="00914EB0">
      <w:pPr>
        <w:pStyle w:val="ListParagraph"/>
        <w:numPr>
          <w:ilvl w:val="0"/>
          <w:numId w:val="10"/>
        </w:numPr>
        <w:rPr>
          <w:rFonts w:cs="Arial"/>
        </w:rPr>
      </w:pPr>
      <w:r>
        <w:rPr>
          <w:rFonts w:cs="Arial"/>
        </w:rPr>
        <w:t>Named l</w:t>
      </w:r>
      <w:r w:rsidR="00914EB0">
        <w:rPr>
          <w:rFonts w:cs="Arial"/>
        </w:rPr>
        <w:t xml:space="preserve">ead </w:t>
      </w:r>
      <w:r>
        <w:rPr>
          <w:rFonts w:cs="Arial"/>
        </w:rPr>
        <w:t>m</w:t>
      </w:r>
      <w:r w:rsidR="00914EB0">
        <w:rPr>
          <w:rFonts w:cs="Arial"/>
        </w:rPr>
        <w:t>embers</w:t>
      </w:r>
      <w:r>
        <w:rPr>
          <w:rFonts w:cs="Arial"/>
        </w:rPr>
        <w:t>,</w:t>
      </w:r>
      <w:r w:rsidR="00914EB0">
        <w:rPr>
          <w:rFonts w:cs="Arial"/>
        </w:rPr>
        <w:t xml:space="preserve"> </w:t>
      </w:r>
      <w:r>
        <w:rPr>
          <w:rFonts w:cs="Arial"/>
        </w:rPr>
        <w:t xml:space="preserve">from the committee, </w:t>
      </w:r>
      <w:r w:rsidR="00914EB0">
        <w:rPr>
          <w:rFonts w:cs="Arial"/>
        </w:rPr>
        <w:t xml:space="preserve">for all themes and issues </w:t>
      </w:r>
      <w:r>
        <w:rPr>
          <w:rFonts w:cs="Arial"/>
        </w:rPr>
        <w:t>allowing influence and engagement to be spread.</w:t>
      </w:r>
    </w:p>
    <w:p w:rsidR="00600E4C" w:rsidRDefault="00600E4C" w:rsidP="00914EB0">
      <w:pPr>
        <w:pStyle w:val="ListParagraph"/>
        <w:numPr>
          <w:ilvl w:val="0"/>
          <w:numId w:val="10"/>
        </w:numPr>
        <w:rPr>
          <w:rFonts w:cs="Arial"/>
        </w:rPr>
      </w:pPr>
      <w:r>
        <w:rPr>
          <w:rFonts w:cs="Arial"/>
        </w:rPr>
        <w:t xml:space="preserve">Opportunities and encouragement for </w:t>
      </w:r>
      <w:r w:rsidRPr="00600E4C">
        <w:rPr>
          <w:rFonts w:cs="Arial"/>
          <w:b/>
        </w:rPr>
        <w:t>all</w:t>
      </w:r>
      <w:r>
        <w:rPr>
          <w:rFonts w:cs="Arial"/>
        </w:rPr>
        <w:t xml:space="preserve"> </w:t>
      </w:r>
      <w:r w:rsidR="003906D2">
        <w:rPr>
          <w:rFonts w:cs="Arial"/>
        </w:rPr>
        <w:t>non-executive</w:t>
      </w:r>
      <w:r>
        <w:rPr>
          <w:rFonts w:cs="Arial"/>
        </w:rPr>
        <w:t xml:space="preserve"> councillors to support and engage in issues and themes that interest them.</w:t>
      </w:r>
    </w:p>
    <w:p w:rsidR="00720DA9" w:rsidRDefault="00600E4C" w:rsidP="00914EB0">
      <w:pPr>
        <w:pStyle w:val="ListParagraph"/>
        <w:numPr>
          <w:ilvl w:val="0"/>
          <w:numId w:val="10"/>
        </w:numPr>
        <w:rPr>
          <w:rFonts w:cs="Arial"/>
        </w:rPr>
      </w:pPr>
      <w:r>
        <w:rPr>
          <w:rFonts w:cs="Arial"/>
        </w:rPr>
        <w:t>New protocols for working providing for improved governance.</w:t>
      </w:r>
    </w:p>
    <w:p w:rsidR="00720DA9" w:rsidRDefault="00720DA9" w:rsidP="00914EB0">
      <w:pPr>
        <w:pStyle w:val="ListParagraph"/>
        <w:numPr>
          <w:ilvl w:val="0"/>
          <w:numId w:val="10"/>
        </w:numPr>
        <w:rPr>
          <w:rFonts w:cs="Arial"/>
        </w:rPr>
      </w:pPr>
      <w:r>
        <w:rPr>
          <w:rFonts w:cs="Arial"/>
        </w:rPr>
        <w:t xml:space="preserve">Improved scheduling and use of the Forward Plan to engage members more directly in decision making and the work of the City Executive Board. </w:t>
      </w:r>
    </w:p>
    <w:p w:rsidR="00720DA9" w:rsidRDefault="00720DA9" w:rsidP="00914EB0">
      <w:pPr>
        <w:pStyle w:val="ListParagraph"/>
        <w:numPr>
          <w:ilvl w:val="0"/>
          <w:numId w:val="10"/>
        </w:numPr>
        <w:rPr>
          <w:rFonts w:cs="Arial"/>
        </w:rPr>
      </w:pPr>
      <w:r>
        <w:rPr>
          <w:rFonts w:cs="Arial"/>
        </w:rPr>
        <w:t xml:space="preserve">Reporting of progress within the work programme and the recommendations made by members to Council and also more visibly on the Councils web site. </w:t>
      </w:r>
    </w:p>
    <w:p w:rsidR="00590D19" w:rsidRDefault="00720DA9" w:rsidP="00914EB0">
      <w:pPr>
        <w:pStyle w:val="ListParagraph"/>
        <w:numPr>
          <w:ilvl w:val="0"/>
          <w:numId w:val="10"/>
        </w:numPr>
        <w:rPr>
          <w:rFonts w:cs="Arial"/>
        </w:rPr>
      </w:pPr>
      <w:r>
        <w:rPr>
          <w:rFonts w:cs="Arial"/>
        </w:rPr>
        <w:t xml:space="preserve">The appointment and selection of co-optees to support and inform the work of members </w:t>
      </w:r>
      <w:r w:rsidR="003906D2">
        <w:rPr>
          <w:rFonts w:cs="Arial"/>
        </w:rPr>
        <w:t>when</w:t>
      </w:r>
      <w:r>
        <w:rPr>
          <w:rFonts w:cs="Arial"/>
        </w:rPr>
        <w:t xml:space="preserve"> considering issues and themes.</w:t>
      </w:r>
    </w:p>
    <w:p w:rsidR="002A4CC0" w:rsidRPr="002A4CC0" w:rsidRDefault="002A4CC0" w:rsidP="002A4CC0">
      <w:pPr>
        <w:ind w:left="601"/>
        <w:rPr>
          <w:rFonts w:cs="Arial"/>
        </w:rPr>
      </w:pPr>
    </w:p>
    <w:p w:rsidR="00AD07E2" w:rsidRPr="002A4CC0" w:rsidRDefault="002A4CC0" w:rsidP="002A4CC0">
      <w:pPr>
        <w:rPr>
          <w:rFonts w:cs="Arial"/>
          <w:b/>
        </w:rPr>
      </w:pPr>
      <w:r>
        <w:rPr>
          <w:rFonts w:cs="Arial"/>
          <w:b/>
        </w:rPr>
        <w:t>Setting the Programme</w:t>
      </w:r>
    </w:p>
    <w:p w:rsidR="002A4CC0" w:rsidRDefault="002A4CC0" w:rsidP="002A4CC0">
      <w:pPr>
        <w:ind w:left="540"/>
        <w:rPr>
          <w:rFonts w:cs="Arial"/>
        </w:rPr>
      </w:pPr>
    </w:p>
    <w:p w:rsidR="002A4CC0" w:rsidRDefault="002A4CC0" w:rsidP="002A4CC0">
      <w:pPr>
        <w:numPr>
          <w:ilvl w:val="0"/>
          <w:numId w:val="1"/>
        </w:numPr>
        <w:rPr>
          <w:rFonts w:cs="Arial"/>
        </w:rPr>
      </w:pPr>
      <w:r>
        <w:rPr>
          <w:rFonts w:cs="Arial"/>
        </w:rPr>
        <w:t xml:space="preserve">As usual the committee set its work programme from “long lists” of items posed for scrutiny from various sources.  These items included a number of reviews from the previous </w:t>
      </w:r>
      <w:r w:rsidR="008C3C4C">
        <w:rPr>
          <w:rFonts w:cs="Arial"/>
        </w:rPr>
        <w:t xml:space="preserve">year </w:t>
      </w:r>
      <w:r>
        <w:rPr>
          <w:rFonts w:cs="Arial"/>
        </w:rPr>
        <w:t>that were incomplete with a strong recommendation that they were bought to a conclusion.  This</w:t>
      </w:r>
      <w:r w:rsidR="008C3C4C">
        <w:rPr>
          <w:rFonts w:cs="Arial"/>
        </w:rPr>
        <w:t>,</w:t>
      </w:r>
      <w:r>
        <w:rPr>
          <w:rFonts w:cs="Arial"/>
        </w:rPr>
        <w:t xml:space="preserve"> with one exception</w:t>
      </w:r>
      <w:r w:rsidR="008C3C4C">
        <w:rPr>
          <w:rFonts w:cs="Arial"/>
        </w:rPr>
        <w:t>,</w:t>
      </w:r>
      <w:r>
        <w:rPr>
          <w:rFonts w:cs="Arial"/>
        </w:rPr>
        <w:t xml:space="preserve"> was agreed by the committee.</w:t>
      </w:r>
    </w:p>
    <w:p w:rsidR="002A4CC0" w:rsidRDefault="002A4CC0" w:rsidP="002A4CC0">
      <w:pPr>
        <w:rPr>
          <w:rFonts w:cs="Arial"/>
        </w:rPr>
      </w:pPr>
      <w:r>
        <w:rPr>
          <w:rFonts w:cs="Arial"/>
        </w:rPr>
        <w:t xml:space="preserve">  </w:t>
      </w:r>
    </w:p>
    <w:p w:rsidR="002A4CC0" w:rsidRDefault="002A4CC0" w:rsidP="002A4CC0">
      <w:pPr>
        <w:numPr>
          <w:ilvl w:val="0"/>
          <w:numId w:val="1"/>
        </w:numPr>
        <w:rPr>
          <w:rFonts w:cs="Arial"/>
        </w:rPr>
      </w:pPr>
      <w:r>
        <w:rPr>
          <w:rFonts w:cs="Arial"/>
        </w:rPr>
        <w:t>In placing items in the programme officers and members left room to accommodate topical issues and allow for the pre-</w:t>
      </w:r>
      <w:r w:rsidR="003906D2">
        <w:rPr>
          <w:rFonts w:cs="Arial"/>
        </w:rPr>
        <w:t>scrutiny</w:t>
      </w:r>
      <w:r>
        <w:rPr>
          <w:rFonts w:cs="Arial"/>
        </w:rPr>
        <w:t xml:space="preserve"> of decisions on their way to the City Executive Board and Council.  </w:t>
      </w:r>
      <w:r w:rsidR="003906D2">
        <w:rPr>
          <w:rFonts w:cs="Arial"/>
        </w:rPr>
        <w:t>There is a view amongst some members that the reduction of scrutiny committees to 1 has hampered this work because it provides less time.  It should be noted that</w:t>
      </w:r>
      <w:r w:rsidR="008C3C4C">
        <w:rPr>
          <w:rFonts w:cs="Arial"/>
        </w:rPr>
        <w:t xml:space="preserve"> the reduction of committees has not reduced the number of meetings so the opportunities to pre-scrutinise are at least as great now as previously.  Scrutiny Committees have always had to focus attention in an effort to produce good quality results.  The advice of the Scrutiny Officer has always been to give time and focus within committee meetings for debate and questioning in order to add value.  </w:t>
      </w:r>
      <w:r w:rsidR="00DF0021">
        <w:rPr>
          <w:rFonts w:cs="Arial"/>
        </w:rPr>
        <w:t xml:space="preserve">This advice should never and has never precluded members from pre-scrutinising </w:t>
      </w:r>
      <w:r w:rsidR="003906D2">
        <w:rPr>
          <w:rFonts w:cs="Arial"/>
        </w:rPr>
        <w:t xml:space="preserve">any </w:t>
      </w:r>
      <w:r w:rsidR="00DF0021">
        <w:rPr>
          <w:rFonts w:cs="Arial"/>
        </w:rPr>
        <w:t>decision that they wish to.</w:t>
      </w:r>
    </w:p>
    <w:p w:rsidR="00367DC2" w:rsidRDefault="00367DC2" w:rsidP="00367DC2">
      <w:pPr>
        <w:pStyle w:val="ListParagraph"/>
        <w:rPr>
          <w:rFonts w:cs="Arial"/>
        </w:rPr>
      </w:pPr>
    </w:p>
    <w:p w:rsidR="00367DC2" w:rsidRDefault="00367DC2" w:rsidP="002A4CC0">
      <w:pPr>
        <w:numPr>
          <w:ilvl w:val="0"/>
          <w:numId w:val="1"/>
        </w:numPr>
        <w:rPr>
          <w:rFonts w:cs="Arial"/>
        </w:rPr>
      </w:pPr>
      <w:r>
        <w:rPr>
          <w:rFonts w:cs="Arial"/>
        </w:rPr>
        <w:lastRenderedPageBreak/>
        <w:t xml:space="preserve">Appendix 3 outlines the current operating arrangements agreed in June 2013.  Members are asked to outline any changes they wish to propose to  the next committee.  </w:t>
      </w:r>
    </w:p>
    <w:p w:rsidR="002A4CC0" w:rsidRDefault="002A4CC0" w:rsidP="002A4CC0">
      <w:pPr>
        <w:rPr>
          <w:rFonts w:cs="Arial"/>
        </w:rPr>
      </w:pPr>
    </w:p>
    <w:p w:rsidR="002A4CC0" w:rsidRDefault="00DF0021" w:rsidP="002A4CC0">
      <w:pPr>
        <w:numPr>
          <w:ilvl w:val="0"/>
          <w:numId w:val="1"/>
        </w:numPr>
        <w:rPr>
          <w:rFonts w:cs="Arial"/>
        </w:rPr>
      </w:pPr>
      <w:r>
        <w:rPr>
          <w:rFonts w:cs="Arial"/>
        </w:rPr>
        <w:t>As already mentioned t</w:t>
      </w:r>
      <w:r w:rsidR="002A4CC0">
        <w:rPr>
          <w:rFonts w:cs="Arial"/>
        </w:rPr>
        <w:t xml:space="preserve">he programme is rolling which allows items under consideration </w:t>
      </w:r>
      <w:r>
        <w:rPr>
          <w:rFonts w:cs="Arial"/>
        </w:rPr>
        <w:t>in one year</w:t>
      </w:r>
      <w:r w:rsidR="002A4CC0">
        <w:rPr>
          <w:rFonts w:cs="Arial"/>
        </w:rPr>
        <w:t xml:space="preserve"> to </w:t>
      </w:r>
      <w:r>
        <w:rPr>
          <w:rFonts w:cs="Arial"/>
        </w:rPr>
        <w:t>be recommended for inclusion in the programme for the next.  A number of issues from this year have not been</w:t>
      </w:r>
      <w:r w:rsidR="003906D2">
        <w:rPr>
          <w:rFonts w:cs="Arial"/>
        </w:rPr>
        <w:t xml:space="preserve"> completed or </w:t>
      </w:r>
      <w:r>
        <w:rPr>
          <w:rFonts w:cs="Arial"/>
        </w:rPr>
        <w:t>started</w:t>
      </w:r>
      <w:r w:rsidR="00392843">
        <w:rPr>
          <w:rFonts w:cs="Arial"/>
        </w:rPr>
        <w:t xml:space="preserve">.  These are </w:t>
      </w:r>
      <w:r w:rsidR="003906D2">
        <w:rPr>
          <w:rFonts w:cs="Arial"/>
        </w:rPr>
        <w:t>highlighted in the programme attached at Appendix 1.</w:t>
      </w:r>
      <w:r w:rsidR="002A4CC0">
        <w:rPr>
          <w:rFonts w:cs="Arial"/>
        </w:rPr>
        <w:t xml:space="preserve">  There is, however, a reasonable expectation that items agreed for inclusion and scheduling will be largely completed within the year</w:t>
      </w:r>
      <w:r w:rsidR="003906D2">
        <w:rPr>
          <w:rFonts w:cs="Arial"/>
        </w:rPr>
        <w:t xml:space="preserve"> and th</w:t>
      </w:r>
      <w:r w:rsidR="00AF5F50">
        <w:rPr>
          <w:rFonts w:cs="Arial"/>
        </w:rPr>
        <w:t>e expectations of members have been achieved this year.</w:t>
      </w:r>
      <w:r w:rsidR="002A4CC0">
        <w:rPr>
          <w:rFonts w:cs="Arial"/>
        </w:rPr>
        <w:t xml:space="preserve">  </w:t>
      </w:r>
    </w:p>
    <w:p w:rsidR="002A4CC0" w:rsidRDefault="002A4CC0" w:rsidP="002A4CC0">
      <w:pPr>
        <w:rPr>
          <w:rFonts w:cs="Arial"/>
        </w:rPr>
      </w:pPr>
    </w:p>
    <w:p w:rsidR="002A4CC0" w:rsidRDefault="00AF5F50" w:rsidP="002A4CC0">
      <w:pPr>
        <w:numPr>
          <w:ilvl w:val="0"/>
          <w:numId w:val="1"/>
        </w:numPr>
        <w:rPr>
          <w:rFonts w:cs="Arial"/>
        </w:rPr>
      </w:pPr>
      <w:r>
        <w:rPr>
          <w:rFonts w:cs="Arial"/>
        </w:rPr>
        <w:t>To remind members t</w:t>
      </w:r>
      <w:r w:rsidR="002A4CC0">
        <w:rPr>
          <w:rFonts w:cs="Arial"/>
        </w:rPr>
        <w:t>he resources available to committees to deliver their programme are a  mixture of:</w:t>
      </w:r>
    </w:p>
    <w:p w:rsidR="00C275AF" w:rsidRDefault="00C275AF" w:rsidP="00C275AF">
      <w:pPr>
        <w:pStyle w:val="ListParagraph"/>
        <w:rPr>
          <w:rFonts w:cs="Arial"/>
        </w:rPr>
      </w:pPr>
    </w:p>
    <w:p w:rsidR="00C275AF" w:rsidRDefault="00C275AF" w:rsidP="00C275AF">
      <w:pPr>
        <w:numPr>
          <w:ilvl w:val="0"/>
          <w:numId w:val="2"/>
        </w:numPr>
        <w:rPr>
          <w:rFonts w:cs="Arial"/>
        </w:rPr>
      </w:pPr>
      <w:r>
        <w:rPr>
          <w:rFonts w:cs="Arial"/>
        </w:rPr>
        <w:t xml:space="preserve">Scrutiny Officer time </w:t>
      </w:r>
    </w:p>
    <w:p w:rsidR="00C275AF" w:rsidRDefault="00C275AF" w:rsidP="00C275AF">
      <w:pPr>
        <w:numPr>
          <w:ilvl w:val="0"/>
          <w:numId w:val="3"/>
        </w:numPr>
        <w:rPr>
          <w:rFonts w:cs="Arial"/>
        </w:rPr>
      </w:pPr>
      <w:r>
        <w:rPr>
          <w:rFonts w:cs="Arial"/>
        </w:rPr>
        <w:t xml:space="preserve">Committee and Member Services Officer time. </w:t>
      </w:r>
    </w:p>
    <w:p w:rsidR="00C275AF" w:rsidRDefault="00C275AF" w:rsidP="00C275AF">
      <w:pPr>
        <w:numPr>
          <w:ilvl w:val="0"/>
          <w:numId w:val="3"/>
        </w:numPr>
        <w:rPr>
          <w:rFonts w:cs="Arial"/>
        </w:rPr>
      </w:pPr>
      <w:r>
        <w:rPr>
          <w:rFonts w:cs="Arial"/>
        </w:rPr>
        <w:t>Councillor time through committee meetings and contributions to review groups, panels and inquiries.</w:t>
      </w:r>
    </w:p>
    <w:p w:rsidR="00C275AF" w:rsidRDefault="00C275AF" w:rsidP="00C275AF">
      <w:pPr>
        <w:numPr>
          <w:ilvl w:val="0"/>
          <w:numId w:val="3"/>
        </w:numPr>
        <w:rPr>
          <w:rFonts w:cs="Arial"/>
        </w:rPr>
      </w:pPr>
      <w:r>
        <w:rPr>
          <w:rFonts w:cs="Arial"/>
        </w:rPr>
        <w:t>Time from the Chair and Vice-Chair of the committee to guide the management of the programme, agendas and generally highlight and promulgate the work of their committees.</w:t>
      </w:r>
    </w:p>
    <w:p w:rsidR="00C275AF" w:rsidRDefault="00C275AF" w:rsidP="00C275AF">
      <w:pPr>
        <w:numPr>
          <w:ilvl w:val="0"/>
          <w:numId w:val="3"/>
        </w:numPr>
        <w:rPr>
          <w:rFonts w:cs="Arial"/>
        </w:rPr>
      </w:pPr>
      <w:r>
        <w:rPr>
          <w:rFonts w:cs="Arial"/>
        </w:rPr>
        <w:t>Service officer time in attending meetings and providing information.</w:t>
      </w:r>
    </w:p>
    <w:p w:rsidR="00C275AF" w:rsidRDefault="00C275AF" w:rsidP="00C275AF">
      <w:pPr>
        <w:numPr>
          <w:ilvl w:val="0"/>
          <w:numId w:val="3"/>
        </w:numPr>
        <w:rPr>
          <w:rFonts w:cs="Arial"/>
        </w:rPr>
      </w:pPr>
      <w:r>
        <w:rPr>
          <w:rFonts w:cs="Arial"/>
        </w:rPr>
        <w:t xml:space="preserve">Board Member time in attending meetings, providing information and answering questions.  </w:t>
      </w:r>
    </w:p>
    <w:p w:rsidR="00C275AF" w:rsidRDefault="00C275AF" w:rsidP="00C275AF">
      <w:pPr>
        <w:ind w:left="540"/>
        <w:rPr>
          <w:rFonts w:cs="Arial"/>
        </w:rPr>
      </w:pPr>
    </w:p>
    <w:p w:rsidR="00C275AF" w:rsidRDefault="00C275AF" w:rsidP="00C275AF">
      <w:pPr>
        <w:rPr>
          <w:rFonts w:cs="Arial"/>
          <w:b/>
        </w:rPr>
      </w:pPr>
      <w:r>
        <w:rPr>
          <w:rFonts w:cs="Arial"/>
          <w:b/>
        </w:rPr>
        <w:t>Outcomes for the year 2013/14</w:t>
      </w:r>
    </w:p>
    <w:p w:rsidR="00C275AF" w:rsidRPr="00C275AF" w:rsidRDefault="00C275AF" w:rsidP="00C275AF">
      <w:pPr>
        <w:rPr>
          <w:rFonts w:cs="Arial"/>
        </w:rPr>
      </w:pPr>
    </w:p>
    <w:p w:rsidR="00AF5F50" w:rsidRDefault="004664B2" w:rsidP="00DE04E9">
      <w:pPr>
        <w:numPr>
          <w:ilvl w:val="0"/>
          <w:numId w:val="1"/>
        </w:numPr>
        <w:rPr>
          <w:rFonts w:cs="Arial"/>
        </w:rPr>
      </w:pPr>
      <w:r w:rsidRPr="00F82025">
        <w:rPr>
          <w:rFonts w:cs="Arial"/>
        </w:rPr>
        <w:t>This has been another busy year for the committee with issues being taken forward through formal committee meetings and various panels and reviews.  The committee has produced about thirty reports to the City Executive Board outlin</w:t>
      </w:r>
      <w:r w:rsidR="00F21C43" w:rsidRPr="00F82025">
        <w:rPr>
          <w:rFonts w:cs="Arial"/>
        </w:rPr>
        <w:t>in</w:t>
      </w:r>
      <w:r w:rsidRPr="00F82025">
        <w:rPr>
          <w:rFonts w:cs="Arial"/>
        </w:rPr>
        <w:t xml:space="preserve">g recommendations for change or improvement, a number of these have been as a result of significant pieces of work.  </w:t>
      </w:r>
      <w:r w:rsidR="004625EF">
        <w:rPr>
          <w:rFonts w:cs="Arial"/>
        </w:rPr>
        <w:t>At each meeting m</w:t>
      </w:r>
      <w:r w:rsidRPr="00F82025">
        <w:rPr>
          <w:rFonts w:cs="Arial"/>
        </w:rPr>
        <w:t xml:space="preserve">embers have seen and reviewed the outcome </w:t>
      </w:r>
      <w:r w:rsidR="00F21C43" w:rsidRPr="00F82025">
        <w:rPr>
          <w:rFonts w:cs="Arial"/>
        </w:rPr>
        <w:t>of these recommendations</w:t>
      </w:r>
      <w:r w:rsidR="00367DC2">
        <w:rPr>
          <w:rFonts w:cs="Arial"/>
        </w:rPr>
        <w:t xml:space="preserve">.  Appendix 2 shows the complete table of all outcomes and </w:t>
      </w:r>
      <w:r w:rsidR="00F21C43" w:rsidRPr="00F82025">
        <w:rPr>
          <w:rFonts w:cs="Arial"/>
        </w:rPr>
        <w:t>the table below shows</w:t>
      </w:r>
      <w:r w:rsidR="00DE04E9" w:rsidRPr="00F82025">
        <w:rPr>
          <w:rFonts w:cs="Arial"/>
        </w:rPr>
        <w:t xml:space="preserve"> counts.  Comparisons to </w:t>
      </w:r>
      <w:r w:rsidR="003906D2" w:rsidRPr="00F82025">
        <w:rPr>
          <w:rFonts w:cs="Arial"/>
        </w:rPr>
        <w:t>previous</w:t>
      </w:r>
      <w:r w:rsidR="00DE04E9" w:rsidRPr="00F82025">
        <w:rPr>
          <w:rFonts w:cs="Arial"/>
        </w:rPr>
        <w:t xml:space="preserve"> years are </w:t>
      </w:r>
      <w:r w:rsidR="003906D2" w:rsidRPr="00F82025">
        <w:rPr>
          <w:rFonts w:cs="Arial"/>
        </w:rPr>
        <w:t>usually</w:t>
      </w:r>
      <w:r w:rsidR="00DE04E9" w:rsidRPr="00F82025">
        <w:rPr>
          <w:rFonts w:cs="Arial"/>
        </w:rPr>
        <w:t xml:space="preserve"> made but this historic data is split across 2 committees rather than for the function as a whole </w:t>
      </w:r>
      <w:r w:rsidR="001A03B2" w:rsidRPr="00F82025">
        <w:rPr>
          <w:rFonts w:cs="Arial"/>
        </w:rPr>
        <w:t>so is not useful here.  Instead the table below shows the outcome for this year and comparisons to the combined averages from the previous committees</w:t>
      </w:r>
      <w:r w:rsidR="00AF5F50">
        <w:rPr>
          <w:rFonts w:cs="Arial"/>
        </w:rPr>
        <w:t>.</w:t>
      </w:r>
    </w:p>
    <w:p w:rsidR="00DE04E9" w:rsidRPr="00F82025" w:rsidRDefault="001A03B2" w:rsidP="00AF5F50">
      <w:pPr>
        <w:ind w:left="540"/>
        <w:rPr>
          <w:rFonts w:cs="Arial"/>
        </w:rPr>
      </w:pPr>
      <w:r w:rsidRPr="00F82025">
        <w:rPr>
          <w:rFonts w:cs="Arial"/>
        </w:rPr>
        <w:t xml:space="preserve"> </w:t>
      </w:r>
      <w:r w:rsidR="00DE04E9" w:rsidRPr="00F82025">
        <w:rPr>
          <w:rFonts w:cs="Arial"/>
        </w:rPr>
        <w:t xml:space="preserve"> </w:t>
      </w:r>
      <w:r w:rsidR="00F21C43" w:rsidRPr="00F82025">
        <w:rPr>
          <w:rFonts w:cs="Arial"/>
        </w:rPr>
        <w:t xml:space="preserve">  </w:t>
      </w: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AF5F50" w:rsidRDefault="00AF5F50" w:rsidP="00DE04E9">
      <w:pPr>
        <w:rPr>
          <w:rFonts w:cs="Arial"/>
          <w:b/>
        </w:rPr>
      </w:pPr>
    </w:p>
    <w:p w:rsidR="00973F79" w:rsidRDefault="00DE04E9" w:rsidP="00DE04E9">
      <w:pPr>
        <w:rPr>
          <w:rFonts w:cs="Arial"/>
          <w:b/>
        </w:rPr>
      </w:pPr>
      <w:r w:rsidRPr="00EE0715">
        <w:rPr>
          <w:rFonts w:cs="Arial"/>
          <w:b/>
        </w:rPr>
        <w:t>Table 1 – Recommendations for 201</w:t>
      </w:r>
      <w:r w:rsidR="00973F79">
        <w:rPr>
          <w:rFonts w:cs="Arial"/>
          <w:b/>
        </w:rPr>
        <w:t>3</w:t>
      </w:r>
      <w:r w:rsidRPr="00EE0715">
        <w:rPr>
          <w:rFonts w:cs="Arial"/>
          <w:b/>
        </w:rPr>
        <w:t>/201</w:t>
      </w:r>
      <w:r w:rsidR="00973F79">
        <w:rPr>
          <w:rFonts w:cs="Arial"/>
          <w:b/>
        </w:rPr>
        <w:t>4</w:t>
      </w:r>
    </w:p>
    <w:p w:rsidR="00DE04E9" w:rsidRPr="000F3B33" w:rsidRDefault="00DE04E9" w:rsidP="00DE04E9">
      <w:pPr>
        <w:rPr>
          <w:rFonts w:cs="Arial"/>
          <w:b/>
        </w:rPr>
      </w:pPr>
      <w:r w:rsidRPr="00EE0715">
        <w:rPr>
          <w:rFonts w:cs="Arial"/>
          <w:b/>
        </w:rPr>
        <w:t xml:space="preserve"> </w:t>
      </w:r>
    </w:p>
    <w:tbl>
      <w:tblPr>
        <w:tblStyle w:val="TableGrid"/>
        <w:tblW w:w="0" w:type="auto"/>
        <w:tblLook w:val="01E0" w:firstRow="1" w:lastRow="1" w:firstColumn="1" w:lastColumn="1" w:noHBand="0" w:noVBand="0"/>
      </w:tblPr>
      <w:tblGrid>
        <w:gridCol w:w="1297"/>
        <w:gridCol w:w="1310"/>
        <w:gridCol w:w="1174"/>
        <w:gridCol w:w="1210"/>
        <w:gridCol w:w="1210"/>
        <w:gridCol w:w="1161"/>
      </w:tblGrid>
      <w:tr w:rsidR="00973F79" w:rsidRPr="002D0260" w:rsidTr="00776B34">
        <w:tc>
          <w:tcPr>
            <w:tcW w:w="1297" w:type="dxa"/>
          </w:tcPr>
          <w:p w:rsidR="00973F79" w:rsidRPr="00973F79" w:rsidRDefault="00973F79" w:rsidP="00776B34">
            <w:pPr>
              <w:rPr>
                <w:rFonts w:ascii="Arial" w:hAnsi="Arial" w:cs="Arial"/>
                <w:b/>
                <w:sz w:val="24"/>
                <w:szCs w:val="24"/>
              </w:rPr>
            </w:pPr>
            <w:r w:rsidRPr="00973F79">
              <w:rPr>
                <w:rFonts w:ascii="Arial" w:hAnsi="Arial" w:cs="Arial"/>
                <w:b/>
                <w:sz w:val="24"/>
                <w:szCs w:val="24"/>
              </w:rPr>
              <w:t>Accepted</w:t>
            </w:r>
          </w:p>
        </w:tc>
        <w:tc>
          <w:tcPr>
            <w:tcW w:w="1310" w:type="dxa"/>
          </w:tcPr>
          <w:p w:rsidR="00973F79" w:rsidRPr="00973F79" w:rsidRDefault="00973F79" w:rsidP="00776B34">
            <w:pPr>
              <w:rPr>
                <w:rFonts w:ascii="Arial" w:hAnsi="Arial" w:cs="Arial"/>
                <w:b/>
                <w:sz w:val="24"/>
                <w:szCs w:val="24"/>
              </w:rPr>
            </w:pPr>
            <w:r w:rsidRPr="00973F79">
              <w:rPr>
                <w:rFonts w:ascii="Arial" w:hAnsi="Arial" w:cs="Arial"/>
                <w:b/>
                <w:sz w:val="24"/>
                <w:szCs w:val="24"/>
              </w:rPr>
              <w:t>Accepted &amp;</w:t>
            </w:r>
          </w:p>
          <w:p w:rsidR="00973F79" w:rsidRPr="00973F79" w:rsidRDefault="00973F79" w:rsidP="00776B34">
            <w:pPr>
              <w:rPr>
                <w:rFonts w:ascii="Arial" w:hAnsi="Arial" w:cs="Arial"/>
                <w:b/>
                <w:sz w:val="24"/>
                <w:szCs w:val="24"/>
              </w:rPr>
            </w:pPr>
            <w:r w:rsidRPr="00973F79">
              <w:rPr>
                <w:rFonts w:ascii="Arial" w:hAnsi="Arial" w:cs="Arial"/>
                <w:b/>
                <w:sz w:val="24"/>
                <w:szCs w:val="24"/>
              </w:rPr>
              <w:t>Amended</w:t>
            </w:r>
          </w:p>
        </w:tc>
        <w:tc>
          <w:tcPr>
            <w:tcW w:w="1174" w:type="dxa"/>
          </w:tcPr>
          <w:p w:rsidR="00973F79" w:rsidRPr="00973F79" w:rsidRDefault="00973F79" w:rsidP="00776B34">
            <w:pPr>
              <w:rPr>
                <w:rFonts w:ascii="Arial" w:hAnsi="Arial" w:cs="Arial"/>
                <w:b/>
                <w:sz w:val="24"/>
                <w:szCs w:val="24"/>
              </w:rPr>
            </w:pPr>
            <w:r w:rsidRPr="00973F79">
              <w:rPr>
                <w:rFonts w:ascii="Arial" w:hAnsi="Arial" w:cs="Arial"/>
                <w:b/>
                <w:sz w:val="24"/>
                <w:szCs w:val="24"/>
              </w:rPr>
              <w:t>Noted</w:t>
            </w:r>
          </w:p>
        </w:tc>
        <w:tc>
          <w:tcPr>
            <w:tcW w:w="1210" w:type="dxa"/>
          </w:tcPr>
          <w:p w:rsidR="00973F79" w:rsidRPr="00973F79" w:rsidRDefault="00973F79" w:rsidP="00776B34">
            <w:pPr>
              <w:rPr>
                <w:rFonts w:ascii="Arial" w:hAnsi="Arial" w:cs="Arial"/>
                <w:b/>
                <w:sz w:val="24"/>
                <w:szCs w:val="24"/>
              </w:rPr>
            </w:pPr>
            <w:r w:rsidRPr="00973F79">
              <w:rPr>
                <w:rFonts w:ascii="Arial" w:hAnsi="Arial" w:cs="Arial"/>
                <w:b/>
                <w:sz w:val="24"/>
                <w:szCs w:val="24"/>
              </w:rPr>
              <w:t>Refused</w:t>
            </w:r>
          </w:p>
        </w:tc>
        <w:tc>
          <w:tcPr>
            <w:tcW w:w="1210" w:type="dxa"/>
          </w:tcPr>
          <w:p w:rsidR="00973F79" w:rsidRPr="00973F79" w:rsidRDefault="00973F79" w:rsidP="00776B34">
            <w:pPr>
              <w:rPr>
                <w:rFonts w:ascii="Arial" w:hAnsi="Arial" w:cs="Arial"/>
                <w:b/>
                <w:sz w:val="24"/>
                <w:szCs w:val="24"/>
              </w:rPr>
            </w:pPr>
            <w:r w:rsidRPr="00973F79">
              <w:rPr>
                <w:rFonts w:ascii="Arial" w:hAnsi="Arial" w:cs="Arial"/>
                <w:b/>
                <w:sz w:val="24"/>
                <w:szCs w:val="24"/>
              </w:rPr>
              <w:t>Pending</w:t>
            </w:r>
          </w:p>
        </w:tc>
        <w:tc>
          <w:tcPr>
            <w:tcW w:w="1161" w:type="dxa"/>
          </w:tcPr>
          <w:p w:rsidR="00973F79" w:rsidRPr="00973F79" w:rsidRDefault="00973F79" w:rsidP="00776B34">
            <w:pPr>
              <w:rPr>
                <w:rFonts w:ascii="Arial" w:hAnsi="Arial" w:cs="Arial"/>
                <w:b/>
                <w:sz w:val="24"/>
                <w:szCs w:val="24"/>
              </w:rPr>
            </w:pPr>
            <w:r w:rsidRPr="00973F79">
              <w:rPr>
                <w:rFonts w:ascii="Arial" w:hAnsi="Arial" w:cs="Arial"/>
                <w:b/>
                <w:sz w:val="24"/>
                <w:szCs w:val="24"/>
              </w:rPr>
              <w:t>Total</w:t>
            </w:r>
          </w:p>
        </w:tc>
      </w:tr>
      <w:tr w:rsidR="00973F79" w:rsidRPr="002D0260" w:rsidTr="00776B34">
        <w:tc>
          <w:tcPr>
            <w:tcW w:w="1297" w:type="dxa"/>
          </w:tcPr>
          <w:p w:rsidR="00973F79" w:rsidRPr="00973F79" w:rsidRDefault="00973F79" w:rsidP="00776B34">
            <w:pPr>
              <w:rPr>
                <w:rFonts w:ascii="Arial" w:hAnsi="Arial" w:cs="Arial"/>
                <w:sz w:val="24"/>
                <w:szCs w:val="24"/>
              </w:rPr>
            </w:pPr>
            <w:r w:rsidRPr="00973F79">
              <w:rPr>
                <w:rFonts w:ascii="Arial" w:hAnsi="Arial" w:cs="Arial"/>
                <w:sz w:val="24"/>
                <w:szCs w:val="24"/>
              </w:rPr>
              <w:t>58</w:t>
            </w:r>
          </w:p>
          <w:p w:rsidR="00973F79" w:rsidRPr="00973F79" w:rsidRDefault="00973F79" w:rsidP="00776B34">
            <w:pPr>
              <w:rPr>
                <w:rFonts w:ascii="Arial" w:hAnsi="Arial" w:cs="Arial"/>
                <w:sz w:val="24"/>
                <w:szCs w:val="24"/>
              </w:rPr>
            </w:pPr>
            <w:r w:rsidRPr="00973F79">
              <w:rPr>
                <w:rFonts w:ascii="Arial" w:hAnsi="Arial" w:cs="Arial"/>
                <w:sz w:val="24"/>
                <w:szCs w:val="24"/>
              </w:rPr>
              <w:t>68%</w:t>
            </w:r>
          </w:p>
        </w:tc>
        <w:tc>
          <w:tcPr>
            <w:tcW w:w="1310" w:type="dxa"/>
          </w:tcPr>
          <w:p w:rsidR="00973F79" w:rsidRPr="00973F79" w:rsidRDefault="00973F79" w:rsidP="00776B34">
            <w:pPr>
              <w:rPr>
                <w:rFonts w:ascii="Arial" w:hAnsi="Arial" w:cs="Arial"/>
                <w:sz w:val="24"/>
                <w:szCs w:val="24"/>
              </w:rPr>
            </w:pPr>
            <w:r w:rsidRPr="00973F79">
              <w:rPr>
                <w:rFonts w:ascii="Arial" w:hAnsi="Arial" w:cs="Arial"/>
                <w:sz w:val="24"/>
                <w:szCs w:val="24"/>
              </w:rPr>
              <w:t>12</w:t>
            </w:r>
          </w:p>
          <w:p w:rsidR="00973F79" w:rsidRPr="00973F79" w:rsidRDefault="00973F79" w:rsidP="00973F79">
            <w:pPr>
              <w:rPr>
                <w:rFonts w:ascii="Arial" w:hAnsi="Arial" w:cs="Arial"/>
                <w:sz w:val="24"/>
                <w:szCs w:val="24"/>
              </w:rPr>
            </w:pPr>
            <w:r w:rsidRPr="00973F79">
              <w:rPr>
                <w:rFonts w:ascii="Arial" w:hAnsi="Arial" w:cs="Arial"/>
                <w:sz w:val="24"/>
                <w:szCs w:val="24"/>
              </w:rPr>
              <w:t>14%</w:t>
            </w:r>
          </w:p>
        </w:tc>
        <w:tc>
          <w:tcPr>
            <w:tcW w:w="1174" w:type="dxa"/>
          </w:tcPr>
          <w:p w:rsidR="00973F79" w:rsidRPr="00973F79" w:rsidRDefault="00973F79" w:rsidP="00776B34">
            <w:pPr>
              <w:rPr>
                <w:rFonts w:ascii="Arial" w:hAnsi="Arial" w:cs="Arial"/>
                <w:sz w:val="24"/>
                <w:szCs w:val="24"/>
              </w:rPr>
            </w:pPr>
            <w:r w:rsidRPr="00973F79">
              <w:rPr>
                <w:rFonts w:ascii="Arial" w:hAnsi="Arial" w:cs="Arial"/>
                <w:sz w:val="24"/>
                <w:szCs w:val="24"/>
              </w:rPr>
              <w:t>3</w:t>
            </w:r>
          </w:p>
          <w:p w:rsidR="00973F79" w:rsidRPr="00973F79" w:rsidRDefault="00973F79" w:rsidP="00776B34">
            <w:pPr>
              <w:rPr>
                <w:rFonts w:ascii="Arial" w:hAnsi="Arial" w:cs="Arial"/>
                <w:sz w:val="24"/>
                <w:szCs w:val="24"/>
              </w:rPr>
            </w:pPr>
            <w:r w:rsidRPr="00973F79">
              <w:rPr>
                <w:rFonts w:ascii="Arial" w:hAnsi="Arial" w:cs="Arial"/>
                <w:sz w:val="24"/>
                <w:szCs w:val="24"/>
              </w:rPr>
              <w:t>4%</w:t>
            </w:r>
          </w:p>
        </w:tc>
        <w:tc>
          <w:tcPr>
            <w:tcW w:w="1210" w:type="dxa"/>
          </w:tcPr>
          <w:p w:rsidR="00973F79" w:rsidRPr="00973F79" w:rsidRDefault="00973F79" w:rsidP="00776B34">
            <w:pPr>
              <w:rPr>
                <w:rFonts w:ascii="Arial" w:hAnsi="Arial" w:cs="Arial"/>
                <w:sz w:val="24"/>
                <w:szCs w:val="24"/>
              </w:rPr>
            </w:pPr>
            <w:r w:rsidRPr="00973F79">
              <w:rPr>
                <w:rFonts w:ascii="Arial" w:hAnsi="Arial" w:cs="Arial"/>
                <w:sz w:val="24"/>
                <w:szCs w:val="24"/>
              </w:rPr>
              <w:t>10</w:t>
            </w:r>
          </w:p>
          <w:p w:rsidR="00973F79" w:rsidRPr="00973F79" w:rsidRDefault="00973F79" w:rsidP="00973F79">
            <w:pPr>
              <w:rPr>
                <w:rFonts w:ascii="Arial" w:hAnsi="Arial" w:cs="Arial"/>
                <w:sz w:val="24"/>
                <w:szCs w:val="24"/>
              </w:rPr>
            </w:pPr>
            <w:r w:rsidRPr="00973F79">
              <w:rPr>
                <w:rFonts w:ascii="Arial" w:hAnsi="Arial" w:cs="Arial"/>
                <w:sz w:val="24"/>
                <w:szCs w:val="24"/>
              </w:rPr>
              <w:t>12%</w:t>
            </w:r>
          </w:p>
        </w:tc>
        <w:tc>
          <w:tcPr>
            <w:tcW w:w="1210" w:type="dxa"/>
          </w:tcPr>
          <w:p w:rsidR="00973F79" w:rsidRPr="00973F79" w:rsidRDefault="00973F79" w:rsidP="00776B34">
            <w:pPr>
              <w:rPr>
                <w:rFonts w:ascii="Arial" w:hAnsi="Arial" w:cs="Arial"/>
                <w:sz w:val="24"/>
                <w:szCs w:val="24"/>
              </w:rPr>
            </w:pPr>
            <w:r w:rsidRPr="00973F79">
              <w:rPr>
                <w:rFonts w:ascii="Arial" w:hAnsi="Arial" w:cs="Arial"/>
                <w:sz w:val="24"/>
                <w:szCs w:val="24"/>
              </w:rPr>
              <w:t>2</w:t>
            </w:r>
          </w:p>
          <w:p w:rsidR="00973F79" w:rsidRPr="00973F79" w:rsidRDefault="00973F79" w:rsidP="00776B34">
            <w:pPr>
              <w:rPr>
                <w:rFonts w:ascii="Arial" w:hAnsi="Arial" w:cs="Arial"/>
                <w:sz w:val="24"/>
                <w:szCs w:val="24"/>
              </w:rPr>
            </w:pPr>
            <w:r w:rsidRPr="00973F79">
              <w:rPr>
                <w:rFonts w:ascii="Arial" w:hAnsi="Arial" w:cs="Arial"/>
                <w:sz w:val="24"/>
                <w:szCs w:val="24"/>
              </w:rPr>
              <w:t>2%</w:t>
            </w:r>
          </w:p>
        </w:tc>
        <w:tc>
          <w:tcPr>
            <w:tcW w:w="1161" w:type="dxa"/>
          </w:tcPr>
          <w:p w:rsidR="00973F79" w:rsidRPr="00973F79" w:rsidRDefault="00973F79" w:rsidP="00776B34">
            <w:pPr>
              <w:rPr>
                <w:rFonts w:ascii="Arial" w:hAnsi="Arial" w:cs="Arial"/>
                <w:sz w:val="24"/>
                <w:szCs w:val="24"/>
              </w:rPr>
            </w:pPr>
            <w:r w:rsidRPr="00973F79">
              <w:rPr>
                <w:rFonts w:ascii="Arial" w:hAnsi="Arial" w:cs="Arial"/>
                <w:sz w:val="24"/>
                <w:szCs w:val="24"/>
              </w:rPr>
              <w:t>85</w:t>
            </w:r>
          </w:p>
        </w:tc>
      </w:tr>
    </w:tbl>
    <w:p w:rsidR="00DE04E9" w:rsidRDefault="00DE04E9" w:rsidP="00DE04E9">
      <w:pPr>
        <w:rPr>
          <w:rFonts w:cs="Arial"/>
        </w:rPr>
      </w:pPr>
    </w:p>
    <w:p w:rsidR="003A24E2" w:rsidRDefault="003A24E2" w:rsidP="00DE04E9">
      <w:pPr>
        <w:rPr>
          <w:rFonts w:cs="Arial"/>
          <w:b/>
        </w:rPr>
      </w:pPr>
    </w:p>
    <w:p w:rsidR="00DE04E9" w:rsidRPr="00B13A66" w:rsidRDefault="00DE04E9" w:rsidP="00DE04E9">
      <w:pPr>
        <w:rPr>
          <w:rFonts w:cs="Arial"/>
          <w:b/>
        </w:rPr>
      </w:pPr>
      <w:r w:rsidRPr="00EE0715">
        <w:rPr>
          <w:rFonts w:cs="Arial"/>
          <w:b/>
        </w:rPr>
        <w:t xml:space="preserve">Table 2 - Percentage Comparisons to previous years </w:t>
      </w:r>
    </w:p>
    <w:p w:rsidR="00DE04E9" w:rsidRDefault="00DE04E9" w:rsidP="00DE04E9">
      <w:pPr>
        <w:rPr>
          <w:rFonts w:cs="Arial"/>
        </w:rPr>
      </w:pPr>
      <w:r w:rsidRPr="00F946B5">
        <w:rPr>
          <w:rFonts w:cs="Arial"/>
        </w:rPr>
        <w:t>Accepted and implemented recommendations</w:t>
      </w:r>
    </w:p>
    <w:p w:rsidR="006C0BC5" w:rsidRPr="00F946B5" w:rsidRDefault="006C0BC5" w:rsidP="00DE04E9">
      <w:pPr>
        <w:rPr>
          <w:rFonts w:cs="Arial"/>
        </w:rPr>
      </w:pPr>
    </w:p>
    <w:tbl>
      <w:tblPr>
        <w:tblStyle w:val="TableGrid"/>
        <w:tblW w:w="10283" w:type="dxa"/>
        <w:tblInd w:w="-252" w:type="dxa"/>
        <w:tblLayout w:type="fixed"/>
        <w:tblLook w:val="01E0" w:firstRow="1" w:lastRow="1" w:firstColumn="1" w:lastColumn="1" w:noHBand="0" w:noVBand="0"/>
      </w:tblPr>
      <w:tblGrid>
        <w:gridCol w:w="1778"/>
        <w:gridCol w:w="850"/>
        <w:gridCol w:w="851"/>
        <w:gridCol w:w="850"/>
        <w:gridCol w:w="851"/>
        <w:gridCol w:w="850"/>
        <w:gridCol w:w="851"/>
        <w:gridCol w:w="850"/>
        <w:gridCol w:w="851"/>
        <w:gridCol w:w="850"/>
        <w:gridCol w:w="851"/>
      </w:tblGrid>
      <w:tr w:rsidR="006C0BC5" w:rsidRPr="006C0BC5" w:rsidTr="006C0BC5">
        <w:tc>
          <w:tcPr>
            <w:tcW w:w="1778" w:type="dxa"/>
          </w:tcPr>
          <w:p w:rsidR="00B76BC8" w:rsidRPr="006C0BC5" w:rsidRDefault="00B76BC8" w:rsidP="00776B34">
            <w:pPr>
              <w:rPr>
                <w:rFonts w:ascii="Arial" w:hAnsi="Arial" w:cs="Arial"/>
                <w:sz w:val="24"/>
                <w:szCs w:val="24"/>
              </w:rPr>
            </w:pPr>
          </w:p>
        </w:tc>
        <w:tc>
          <w:tcPr>
            <w:tcW w:w="850" w:type="dxa"/>
          </w:tcPr>
          <w:p w:rsidR="00B76BC8" w:rsidRPr="006C0BC5" w:rsidRDefault="00B76BC8" w:rsidP="00776B34">
            <w:pPr>
              <w:rPr>
                <w:rFonts w:ascii="Arial" w:hAnsi="Arial" w:cs="Arial"/>
                <w:b/>
                <w:sz w:val="24"/>
                <w:szCs w:val="24"/>
              </w:rPr>
            </w:pPr>
            <w:r w:rsidRPr="006C0BC5">
              <w:rPr>
                <w:rFonts w:ascii="Arial" w:hAnsi="Arial" w:cs="Arial"/>
                <w:b/>
                <w:sz w:val="24"/>
                <w:szCs w:val="24"/>
              </w:rPr>
              <w:t>04/05</w:t>
            </w:r>
          </w:p>
          <w:p w:rsidR="00B76BC8" w:rsidRPr="006C0BC5" w:rsidRDefault="00B76BC8" w:rsidP="00776B34">
            <w:pPr>
              <w:rPr>
                <w:rFonts w:ascii="Arial" w:hAnsi="Arial" w:cs="Arial"/>
                <w:b/>
                <w:sz w:val="24"/>
                <w:szCs w:val="24"/>
              </w:rPr>
            </w:pPr>
            <w:r w:rsidRPr="006C0BC5">
              <w:rPr>
                <w:rFonts w:ascii="Arial" w:hAnsi="Arial" w:cs="Arial"/>
                <w:b/>
                <w:sz w:val="24"/>
                <w:szCs w:val="24"/>
              </w:rPr>
              <w:t>All</w:t>
            </w:r>
          </w:p>
        </w:tc>
        <w:tc>
          <w:tcPr>
            <w:tcW w:w="851" w:type="dxa"/>
          </w:tcPr>
          <w:p w:rsidR="00B76BC8" w:rsidRPr="006C0BC5" w:rsidRDefault="00B76BC8" w:rsidP="00776B34">
            <w:pPr>
              <w:rPr>
                <w:rFonts w:ascii="Arial" w:hAnsi="Arial" w:cs="Arial"/>
                <w:b/>
                <w:sz w:val="24"/>
                <w:szCs w:val="24"/>
              </w:rPr>
            </w:pPr>
            <w:r w:rsidRPr="006C0BC5">
              <w:rPr>
                <w:rFonts w:ascii="Arial" w:hAnsi="Arial" w:cs="Arial"/>
                <w:b/>
                <w:sz w:val="24"/>
                <w:szCs w:val="24"/>
              </w:rPr>
              <w:t>05/06</w:t>
            </w:r>
          </w:p>
          <w:p w:rsidR="00B76BC8" w:rsidRPr="006C0BC5" w:rsidRDefault="00B76BC8" w:rsidP="00776B34">
            <w:pPr>
              <w:rPr>
                <w:rFonts w:ascii="Arial" w:hAnsi="Arial" w:cs="Arial"/>
                <w:b/>
                <w:sz w:val="24"/>
                <w:szCs w:val="24"/>
              </w:rPr>
            </w:pPr>
            <w:r w:rsidRPr="006C0BC5">
              <w:rPr>
                <w:rFonts w:ascii="Arial" w:hAnsi="Arial" w:cs="Arial"/>
                <w:b/>
                <w:sz w:val="24"/>
                <w:szCs w:val="24"/>
              </w:rPr>
              <w:t>All</w:t>
            </w:r>
          </w:p>
        </w:tc>
        <w:tc>
          <w:tcPr>
            <w:tcW w:w="850" w:type="dxa"/>
          </w:tcPr>
          <w:p w:rsidR="00B76BC8" w:rsidRPr="006C0BC5" w:rsidRDefault="00B76BC8" w:rsidP="00776B34">
            <w:pPr>
              <w:rPr>
                <w:rFonts w:ascii="Arial" w:hAnsi="Arial" w:cs="Arial"/>
                <w:b/>
                <w:sz w:val="24"/>
                <w:szCs w:val="24"/>
              </w:rPr>
            </w:pPr>
            <w:r w:rsidRPr="006C0BC5">
              <w:rPr>
                <w:rFonts w:ascii="Arial" w:hAnsi="Arial" w:cs="Arial"/>
                <w:b/>
                <w:sz w:val="24"/>
                <w:szCs w:val="24"/>
              </w:rPr>
              <w:t>06/07</w:t>
            </w:r>
          </w:p>
          <w:p w:rsidR="00B76BC8" w:rsidRPr="006C0BC5" w:rsidRDefault="00B76BC8" w:rsidP="00776B34">
            <w:pPr>
              <w:rPr>
                <w:rFonts w:ascii="Arial" w:hAnsi="Arial" w:cs="Arial"/>
                <w:b/>
                <w:sz w:val="24"/>
                <w:szCs w:val="24"/>
              </w:rPr>
            </w:pPr>
            <w:r w:rsidRPr="006C0BC5">
              <w:rPr>
                <w:rFonts w:ascii="Arial" w:hAnsi="Arial" w:cs="Arial"/>
                <w:b/>
                <w:sz w:val="24"/>
                <w:szCs w:val="24"/>
              </w:rPr>
              <w:t>All</w:t>
            </w:r>
          </w:p>
        </w:tc>
        <w:tc>
          <w:tcPr>
            <w:tcW w:w="851" w:type="dxa"/>
          </w:tcPr>
          <w:p w:rsidR="00B76BC8" w:rsidRPr="006C0BC5" w:rsidRDefault="00B76BC8" w:rsidP="00776B34">
            <w:pPr>
              <w:rPr>
                <w:rFonts w:ascii="Arial" w:hAnsi="Arial" w:cs="Arial"/>
                <w:b/>
                <w:sz w:val="24"/>
                <w:szCs w:val="24"/>
              </w:rPr>
            </w:pPr>
            <w:r w:rsidRPr="006C0BC5">
              <w:rPr>
                <w:rFonts w:ascii="Arial" w:hAnsi="Arial" w:cs="Arial"/>
                <w:b/>
                <w:sz w:val="24"/>
                <w:szCs w:val="24"/>
              </w:rPr>
              <w:t>07/08</w:t>
            </w:r>
          </w:p>
          <w:p w:rsidR="00B76BC8" w:rsidRPr="006C0BC5" w:rsidRDefault="00B76BC8" w:rsidP="00776B34">
            <w:pPr>
              <w:rPr>
                <w:rFonts w:ascii="Arial" w:hAnsi="Arial" w:cs="Arial"/>
                <w:b/>
                <w:sz w:val="24"/>
                <w:szCs w:val="24"/>
              </w:rPr>
            </w:pPr>
            <w:r w:rsidRPr="006C0BC5">
              <w:rPr>
                <w:rFonts w:ascii="Arial" w:hAnsi="Arial" w:cs="Arial"/>
                <w:b/>
                <w:sz w:val="24"/>
                <w:szCs w:val="24"/>
              </w:rPr>
              <w:t>All</w:t>
            </w:r>
          </w:p>
        </w:tc>
        <w:tc>
          <w:tcPr>
            <w:tcW w:w="850" w:type="dxa"/>
          </w:tcPr>
          <w:p w:rsidR="00B76BC8" w:rsidRPr="006C0BC5" w:rsidRDefault="00B76BC8" w:rsidP="00776B34">
            <w:pPr>
              <w:rPr>
                <w:rFonts w:ascii="Arial" w:hAnsi="Arial" w:cs="Arial"/>
                <w:b/>
                <w:sz w:val="24"/>
                <w:szCs w:val="24"/>
              </w:rPr>
            </w:pPr>
            <w:r w:rsidRPr="006C0BC5">
              <w:rPr>
                <w:rFonts w:ascii="Arial" w:hAnsi="Arial" w:cs="Arial"/>
                <w:b/>
                <w:sz w:val="24"/>
                <w:szCs w:val="24"/>
              </w:rPr>
              <w:t>08/09</w:t>
            </w:r>
          </w:p>
          <w:p w:rsidR="00B76BC8" w:rsidRPr="006C0BC5" w:rsidRDefault="00B76BC8" w:rsidP="00776B34">
            <w:pPr>
              <w:rPr>
                <w:rFonts w:ascii="Arial" w:hAnsi="Arial" w:cs="Arial"/>
                <w:b/>
                <w:sz w:val="24"/>
                <w:szCs w:val="24"/>
              </w:rPr>
            </w:pPr>
            <w:r w:rsidRPr="006C0BC5">
              <w:rPr>
                <w:rFonts w:ascii="Arial" w:hAnsi="Arial" w:cs="Arial"/>
                <w:b/>
                <w:sz w:val="24"/>
                <w:szCs w:val="24"/>
              </w:rPr>
              <w:t>VAP</w:t>
            </w:r>
          </w:p>
          <w:p w:rsidR="00B76BC8" w:rsidRPr="006C0BC5" w:rsidRDefault="00B76BC8" w:rsidP="00776B34">
            <w:pPr>
              <w:rPr>
                <w:rFonts w:ascii="Arial" w:hAnsi="Arial" w:cs="Arial"/>
                <w:b/>
                <w:sz w:val="24"/>
                <w:szCs w:val="24"/>
              </w:rPr>
            </w:pPr>
            <w:r w:rsidRPr="006C0BC5">
              <w:rPr>
                <w:rFonts w:ascii="Arial" w:hAnsi="Arial" w:cs="Arial"/>
                <w:b/>
                <w:sz w:val="24"/>
                <w:szCs w:val="24"/>
              </w:rPr>
              <w:t>&amp;</w:t>
            </w:r>
          </w:p>
          <w:p w:rsidR="00B76BC8" w:rsidRPr="006C0BC5" w:rsidRDefault="00B76BC8" w:rsidP="00776B34">
            <w:pPr>
              <w:rPr>
                <w:rFonts w:ascii="Arial" w:hAnsi="Arial" w:cs="Arial"/>
                <w:b/>
                <w:sz w:val="24"/>
                <w:szCs w:val="24"/>
              </w:rPr>
            </w:pPr>
            <w:r w:rsidRPr="006C0BC5">
              <w:rPr>
                <w:rFonts w:ascii="Arial" w:hAnsi="Arial" w:cs="Arial"/>
                <w:b/>
                <w:sz w:val="24"/>
                <w:szCs w:val="24"/>
              </w:rPr>
              <w:t>CAP</w:t>
            </w:r>
          </w:p>
          <w:p w:rsidR="00B76BC8" w:rsidRPr="006C0BC5" w:rsidRDefault="00B76BC8" w:rsidP="00776B34">
            <w:pPr>
              <w:rPr>
                <w:rFonts w:ascii="Arial" w:hAnsi="Arial" w:cs="Arial"/>
                <w:b/>
                <w:sz w:val="24"/>
                <w:szCs w:val="24"/>
              </w:rPr>
            </w:pPr>
          </w:p>
        </w:tc>
        <w:tc>
          <w:tcPr>
            <w:tcW w:w="851" w:type="dxa"/>
          </w:tcPr>
          <w:p w:rsidR="00B76BC8" w:rsidRPr="006C0BC5" w:rsidRDefault="00B76BC8" w:rsidP="00776B34">
            <w:pPr>
              <w:rPr>
                <w:rFonts w:ascii="Arial" w:hAnsi="Arial" w:cs="Arial"/>
                <w:b/>
                <w:sz w:val="24"/>
                <w:szCs w:val="24"/>
              </w:rPr>
            </w:pPr>
            <w:r w:rsidRPr="006C0BC5">
              <w:rPr>
                <w:rFonts w:ascii="Arial" w:hAnsi="Arial" w:cs="Arial"/>
                <w:b/>
                <w:sz w:val="24"/>
                <w:szCs w:val="24"/>
              </w:rPr>
              <w:t>9/10</w:t>
            </w:r>
          </w:p>
          <w:p w:rsidR="00B76BC8" w:rsidRPr="006C0BC5" w:rsidRDefault="00B76BC8" w:rsidP="00776B34">
            <w:pPr>
              <w:rPr>
                <w:rFonts w:ascii="Arial" w:hAnsi="Arial" w:cs="Arial"/>
                <w:b/>
                <w:sz w:val="24"/>
                <w:szCs w:val="24"/>
              </w:rPr>
            </w:pPr>
            <w:r w:rsidRPr="006C0BC5">
              <w:rPr>
                <w:rFonts w:ascii="Arial" w:hAnsi="Arial" w:cs="Arial"/>
                <w:b/>
                <w:sz w:val="24"/>
                <w:szCs w:val="24"/>
              </w:rPr>
              <w:t>VAP</w:t>
            </w:r>
          </w:p>
          <w:p w:rsidR="00B76BC8" w:rsidRPr="006C0BC5" w:rsidRDefault="00B76BC8" w:rsidP="00B76BC8">
            <w:pPr>
              <w:rPr>
                <w:rFonts w:ascii="Arial" w:hAnsi="Arial" w:cs="Arial"/>
                <w:b/>
                <w:sz w:val="24"/>
                <w:szCs w:val="24"/>
              </w:rPr>
            </w:pPr>
            <w:r w:rsidRPr="006C0BC5">
              <w:rPr>
                <w:rFonts w:ascii="Arial" w:hAnsi="Arial" w:cs="Arial"/>
                <w:b/>
                <w:sz w:val="24"/>
                <w:szCs w:val="24"/>
              </w:rPr>
              <w:t>&amp;</w:t>
            </w:r>
          </w:p>
          <w:p w:rsidR="00B76BC8" w:rsidRPr="006C0BC5" w:rsidRDefault="00B76BC8" w:rsidP="00B76BC8">
            <w:pPr>
              <w:rPr>
                <w:rFonts w:ascii="Arial" w:hAnsi="Arial" w:cs="Arial"/>
                <w:b/>
                <w:sz w:val="24"/>
                <w:szCs w:val="24"/>
              </w:rPr>
            </w:pPr>
            <w:r w:rsidRPr="006C0BC5">
              <w:rPr>
                <w:rFonts w:ascii="Arial" w:hAnsi="Arial" w:cs="Arial"/>
                <w:b/>
                <w:sz w:val="24"/>
                <w:szCs w:val="24"/>
              </w:rPr>
              <w:t>CAP</w:t>
            </w:r>
          </w:p>
          <w:p w:rsidR="00B76BC8" w:rsidRPr="006C0BC5" w:rsidRDefault="00B76BC8" w:rsidP="00776B34">
            <w:pPr>
              <w:rPr>
                <w:rFonts w:ascii="Arial" w:hAnsi="Arial" w:cs="Arial"/>
                <w:b/>
                <w:sz w:val="24"/>
                <w:szCs w:val="24"/>
              </w:rPr>
            </w:pPr>
          </w:p>
        </w:tc>
        <w:tc>
          <w:tcPr>
            <w:tcW w:w="850" w:type="dxa"/>
          </w:tcPr>
          <w:p w:rsidR="00B76BC8" w:rsidRPr="006C0BC5" w:rsidRDefault="00B76BC8" w:rsidP="00776B34">
            <w:pPr>
              <w:rPr>
                <w:rFonts w:ascii="Arial" w:hAnsi="Arial" w:cs="Arial"/>
                <w:b/>
                <w:sz w:val="24"/>
                <w:szCs w:val="24"/>
              </w:rPr>
            </w:pPr>
            <w:r w:rsidRPr="006C0BC5">
              <w:rPr>
                <w:rFonts w:ascii="Arial" w:hAnsi="Arial" w:cs="Arial"/>
                <w:b/>
                <w:sz w:val="24"/>
                <w:szCs w:val="24"/>
              </w:rPr>
              <w:t>10/11</w:t>
            </w:r>
          </w:p>
          <w:p w:rsidR="00B76BC8" w:rsidRPr="006C0BC5" w:rsidRDefault="00B76BC8" w:rsidP="00776B34">
            <w:pPr>
              <w:rPr>
                <w:rFonts w:ascii="Arial" w:hAnsi="Arial" w:cs="Arial"/>
                <w:b/>
                <w:sz w:val="24"/>
                <w:szCs w:val="24"/>
              </w:rPr>
            </w:pPr>
            <w:r w:rsidRPr="006C0BC5">
              <w:rPr>
                <w:rFonts w:ascii="Arial" w:hAnsi="Arial" w:cs="Arial"/>
                <w:b/>
                <w:sz w:val="24"/>
                <w:szCs w:val="24"/>
              </w:rPr>
              <w:t>VAP</w:t>
            </w:r>
          </w:p>
          <w:p w:rsidR="00B76BC8" w:rsidRPr="006C0BC5" w:rsidRDefault="00B76BC8" w:rsidP="00B76BC8">
            <w:pPr>
              <w:rPr>
                <w:rFonts w:ascii="Arial" w:hAnsi="Arial" w:cs="Arial"/>
                <w:b/>
                <w:sz w:val="24"/>
                <w:szCs w:val="24"/>
              </w:rPr>
            </w:pPr>
            <w:r w:rsidRPr="006C0BC5">
              <w:rPr>
                <w:rFonts w:ascii="Arial" w:hAnsi="Arial" w:cs="Arial"/>
                <w:b/>
                <w:sz w:val="24"/>
                <w:szCs w:val="24"/>
              </w:rPr>
              <w:t>&amp;</w:t>
            </w:r>
          </w:p>
          <w:p w:rsidR="00B76BC8" w:rsidRPr="006C0BC5" w:rsidRDefault="00B76BC8" w:rsidP="00B76BC8">
            <w:pPr>
              <w:rPr>
                <w:rFonts w:ascii="Arial" w:hAnsi="Arial" w:cs="Arial"/>
                <w:b/>
                <w:sz w:val="24"/>
                <w:szCs w:val="24"/>
              </w:rPr>
            </w:pPr>
            <w:r w:rsidRPr="006C0BC5">
              <w:rPr>
                <w:rFonts w:ascii="Arial" w:hAnsi="Arial" w:cs="Arial"/>
                <w:b/>
                <w:sz w:val="24"/>
                <w:szCs w:val="24"/>
              </w:rPr>
              <w:t>CAP</w:t>
            </w:r>
          </w:p>
          <w:p w:rsidR="00B76BC8" w:rsidRPr="006C0BC5" w:rsidRDefault="00B76BC8" w:rsidP="00776B34">
            <w:pPr>
              <w:rPr>
                <w:rFonts w:ascii="Arial" w:hAnsi="Arial" w:cs="Arial"/>
                <w:b/>
                <w:sz w:val="24"/>
                <w:szCs w:val="24"/>
              </w:rPr>
            </w:pPr>
          </w:p>
        </w:tc>
        <w:tc>
          <w:tcPr>
            <w:tcW w:w="851" w:type="dxa"/>
          </w:tcPr>
          <w:p w:rsidR="00B76BC8" w:rsidRPr="006C0BC5" w:rsidRDefault="00B76BC8" w:rsidP="00776B34">
            <w:pPr>
              <w:rPr>
                <w:rFonts w:ascii="Arial" w:hAnsi="Arial" w:cs="Arial"/>
                <w:b/>
                <w:sz w:val="24"/>
                <w:szCs w:val="24"/>
              </w:rPr>
            </w:pPr>
            <w:r w:rsidRPr="006C0BC5">
              <w:rPr>
                <w:rFonts w:ascii="Arial" w:hAnsi="Arial" w:cs="Arial"/>
                <w:b/>
                <w:sz w:val="24"/>
                <w:szCs w:val="24"/>
              </w:rPr>
              <w:t>11/12</w:t>
            </w:r>
          </w:p>
          <w:p w:rsidR="00B76BC8" w:rsidRPr="006C0BC5" w:rsidRDefault="00B76BC8" w:rsidP="00776B34">
            <w:pPr>
              <w:rPr>
                <w:rFonts w:ascii="Arial" w:hAnsi="Arial" w:cs="Arial"/>
                <w:b/>
                <w:sz w:val="24"/>
                <w:szCs w:val="24"/>
              </w:rPr>
            </w:pPr>
            <w:r w:rsidRPr="006C0BC5">
              <w:rPr>
                <w:rFonts w:ascii="Arial" w:hAnsi="Arial" w:cs="Arial"/>
                <w:b/>
                <w:sz w:val="24"/>
                <w:szCs w:val="24"/>
              </w:rPr>
              <w:t>VAP</w:t>
            </w:r>
          </w:p>
          <w:p w:rsidR="00B76BC8" w:rsidRPr="006C0BC5" w:rsidRDefault="00B76BC8" w:rsidP="00B76BC8">
            <w:pPr>
              <w:rPr>
                <w:rFonts w:ascii="Arial" w:hAnsi="Arial" w:cs="Arial"/>
                <w:b/>
                <w:sz w:val="24"/>
                <w:szCs w:val="24"/>
              </w:rPr>
            </w:pPr>
            <w:r w:rsidRPr="006C0BC5">
              <w:rPr>
                <w:rFonts w:ascii="Arial" w:hAnsi="Arial" w:cs="Arial"/>
                <w:b/>
                <w:sz w:val="24"/>
                <w:szCs w:val="24"/>
              </w:rPr>
              <w:t>&amp;</w:t>
            </w:r>
          </w:p>
          <w:p w:rsidR="00B76BC8" w:rsidRPr="006C0BC5" w:rsidRDefault="00B76BC8" w:rsidP="00B76BC8">
            <w:pPr>
              <w:rPr>
                <w:rFonts w:ascii="Arial" w:hAnsi="Arial" w:cs="Arial"/>
                <w:b/>
                <w:sz w:val="24"/>
                <w:szCs w:val="24"/>
              </w:rPr>
            </w:pPr>
            <w:r w:rsidRPr="006C0BC5">
              <w:rPr>
                <w:rFonts w:ascii="Arial" w:hAnsi="Arial" w:cs="Arial"/>
                <w:b/>
                <w:sz w:val="24"/>
                <w:szCs w:val="24"/>
              </w:rPr>
              <w:t>CAP</w:t>
            </w:r>
          </w:p>
          <w:p w:rsidR="00B76BC8" w:rsidRPr="006C0BC5" w:rsidRDefault="00B76BC8" w:rsidP="00776B34">
            <w:pPr>
              <w:rPr>
                <w:rFonts w:ascii="Arial" w:hAnsi="Arial" w:cs="Arial"/>
                <w:b/>
                <w:sz w:val="24"/>
                <w:szCs w:val="24"/>
              </w:rPr>
            </w:pPr>
          </w:p>
        </w:tc>
        <w:tc>
          <w:tcPr>
            <w:tcW w:w="850" w:type="dxa"/>
          </w:tcPr>
          <w:p w:rsidR="00B76BC8" w:rsidRPr="006C0BC5" w:rsidRDefault="00B76BC8" w:rsidP="00776B34">
            <w:pPr>
              <w:rPr>
                <w:rFonts w:ascii="Arial" w:hAnsi="Arial" w:cs="Arial"/>
                <w:b/>
                <w:sz w:val="24"/>
                <w:szCs w:val="24"/>
              </w:rPr>
            </w:pPr>
            <w:r w:rsidRPr="006C0BC5">
              <w:rPr>
                <w:rFonts w:ascii="Arial" w:hAnsi="Arial" w:cs="Arial"/>
                <w:b/>
                <w:sz w:val="24"/>
                <w:szCs w:val="24"/>
              </w:rPr>
              <w:t>12/13</w:t>
            </w:r>
          </w:p>
          <w:p w:rsidR="00B76BC8" w:rsidRPr="006C0BC5" w:rsidRDefault="00B76BC8" w:rsidP="00776B34">
            <w:pPr>
              <w:rPr>
                <w:rFonts w:ascii="Arial" w:hAnsi="Arial" w:cs="Arial"/>
                <w:b/>
                <w:sz w:val="24"/>
                <w:szCs w:val="24"/>
              </w:rPr>
            </w:pPr>
            <w:r w:rsidRPr="006C0BC5">
              <w:rPr>
                <w:rFonts w:ascii="Arial" w:hAnsi="Arial" w:cs="Arial"/>
                <w:b/>
                <w:sz w:val="24"/>
                <w:szCs w:val="24"/>
              </w:rPr>
              <w:t>VAP</w:t>
            </w:r>
          </w:p>
          <w:p w:rsidR="00B76BC8" w:rsidRPr="006C0BC5" w:rsidRDefault="00B76BC8" w:rsidP="00B76BC8">
            <w:pPr>
              <w:rPr>
                <w:rFonts w:ascii="Arial" w:hAnsi="Arial" w:cs="Arial"/>
                <w:b/>
                <w:sz w:val="24"/>
                <w:szCs w:val="24"/>
              </w:rPr>
            </w:pPr>
            <w:r w:rsidRPr="006C0BC5">
              <w:rPr>
                <w:rFonts w:ascii="Arial" w:hAnsi="Arial" w:cs="Arial"/>
                <w:b/>
                <w:sz w:val="24"/>
                <w:szCs w:val="24"/>
              </w:rPr>
              <w:t>&amp;</w:t>
            </w:r>
          </w:p>
          <w:p w:rsidR="00B76BC8" w:rsidRPr="006C0BC5" w:rsidRDefault="00B76BC8" w:rsidP="00B76BC8">
            <w:pPr>
              <w:rPr>
                <w:rFonts w:ascii="Arial" w:hAnsi="Arial" w:cs="Arial"/>
                <w:b/>
                <w:sz w:val="24"/>
                <w:szCs w:val="24"/>
              </w:rPr>
            </w:pPr>
            <w:r w:rsidRPr="006C0BC5">
              <w:rPr>
                <w:rFonts w:ascii="Arial" w:hAnsi="Arial" w:cs="Arial"/>
                <w:b/>
                <w:sz w:val="24"/>
                <w:szCs w:val="24"/>
              </w:rPr>
              <w:t>CAP</w:t>
            </w:r>
          </w:p>
          <w:p w:rsidR="00B76BC8" w:rsidRPr="006C0BC5" w:rsidRDefault="00B76BC8" w:rsidP="00776B34">
            <w:pPr>
              <w:rPr>
                <w:rFonts w:ascii="Arial" w:hAnsi="Arial" w:cs="Arial"/>
                <w:b/>
                <w:sz w:val="24"/>
                <w:szCs w:val="24"/>
              </w:rPr>
            </w:pPr>
          </w:p>
        </w:tc>
        <w:tc>
          <w:tcPr>
            <w:tcW w:w="851" w:type="dxa"/>
          </w:tcPr>
          <w:p w:rsidR="00B76BC8" w:rsidRPr="006C0BC5" w:rsidRDefault="00B76BC8" w:rsidP="00776B34">
            <w:pPr>
              <w:rPr>
                <w:rFonts w:ascii="Arial" w:hAnsi="Arial" w:cs="Arial"/>
                <w:b/>
                <w:sz w:val="24"/>
                <w:szCs w:val="24"/>
              </w:rPr>
            </w:pPr>
            <w:r w:rsidRPr="006C0BC5">
              <w:rPr>
                <w:rFonts w:ascii="Arial" w:hAnsi="Arial" w:cs="Arial"/>
                <w:b/>
                <w:sz w:val="24"/>
                <w:szCs w:val="24"/>
              </w:rPr>
              <w:t>13/14</w:t>
            </w:r>
          </w:p>
          <w:p w:rsidR="00B76BC8" w:rsidRPr="006C0BC5" w:rsidRDefault="00B76BC8" w:rsidP="00776B34">
            <w:pPr>
              <w:rPr>
                <w:rFonts w:ascii="Arial" w:hAnsi="Arial" w:cs="Arial"/>
                <w:b/>
                <w:sz w:val="24"/>
                <w:szCs w:val="24"/>
              </w:rPr>
            </w:pPr>
            <w:r w:rsidRPr="006C0BC5">
              <w:rPr>
                <w:rFonts w:ascii="Arial" w:hAnsi="Arial" w:cs="Arial"/>
                <w:b/>
                <w:sz w:val="24"/>
                <w:szCs w:val="24"/>
              </w:rPr>
              <w:t>All</w:t>
            </w:r>
          </w:p>
        </w:tc>
      </w:tr>
      <w:tr w:rsidR="006C0BC5" w:rsidRPr="006C0BC5" w:rsidTr="006C0BC5">
        <w:tc>
          <w:tcPr>
            <w:tcW w:w="1778" w:type="dxa"/>
          </w:tcPr>
          <w:p w:rsidR="00B76BC8" w:rsidRPr="006C0BC5" w:rsidRDefault="00B76BC8" w:rsidP="00776B34">
            <w:pPr>
              <w:rPr>
                <w:rFonts w:ascii="Arial" w:hAnsi="Arial" w:cs="Arial"/>
                <w:b/>
                <w:sz w:val="24"/>
                <w:szCs w:val="24"/>
              </w:rPr>
            </w:pPr>
            <w:r w:rsidRPr="006C0BC5">
              <w:rPr>
                <w:rFonts w:ascii="Arial" w:hAnsi="Arial" w:cs="Arial"/>
                <w:b/>
                <w:sz w:val="24"/>
                <w:szCs w:val="24"/>
              </w:rPr>
              <w:t>*% accepted</w:t>
            </w:r>
          </w:p>
        </w:tc>
        <w:tc>
          <w:tcPr>
            <w:tcW w:w="850" w:type="dxa"/>
          </w:tcPr>
          <w:p w:rsidR="00B76BC8" w:rsidRPr="006C0BC5" w:rsidRDefault="00B76BC8" w:rsidP="00776B34">
            <w:pPr>
              <w:rPr>
                <w:rFonts w:ascii="Arial" w:hAnsi="Arial" w:cs="Arial"/>
                <w:sz w:val="24"/>
                <w:szCs w:val="24"/>
              </w:rPr>
            </w:pPr>
            <w:r w:rsidRPr="006C0BC5">
              <w:rPr>
                <w:rFonts w:ascii="Arial" w:hAnsi="Arial" w:cs="Arial"/>
                <w:sz w:val="24"/>
                <w:szCs w:val="24"/>
              </w:rPr>
              <w:t>77%</w:t>
            </w:r>
          </w:p>
        </w:tc>
        <w:tc>
          <w:tcPr>
            <w:tcW w:w="851" w:type="dxa"/>
          </w:tcPr>
          <w:p w:rsidR="00B76BC8" w:rsidRPr="006C0BC5" w:rsidRDefault="00B76BC8" w:rsidP="00776B34">
            <w:pPr>
              <w:rPr>
                <w:rFonts w:ascii="Arial" w:hAnsi="Arial" w:cs="Arial"/>
                <w:sz w:val="24"/>
                <w:szCs w:val="24"/>
              </w:rPr>
            </w:pPr>
            <w:r w:rsidRPr="006C0BC5">
              <w:rPr>
                <w:rFonts w:ascii="Arial" w:hAnsi="Arial" w:cs="Arial"/>
                <w:sz w:val="24"/>
                <w:szCs w:val="24"/>
              </w:rPr>
              <w:t>76%</w:t>
            </w:r>
          </w:p>
        </w:tc>
        <w:tc>
          <w:tcPr>
            <w:tcW w:w="850" w:type="dxa"/>
          </w:tcPr>
          <w:p w:rsidR="00B76BC8" w:rsidRPr="006C0BC5" w:rsidRDefault="00B76BC8" w:rsidP="00776B34">
            <w:pPr>
              <w:rPr>
                <w:rFonts w:ascii="Arial" w:hAnsi="Arial" w:cs="Arial"/>
                <w:sz w:val="24"/>
                <w:szCs w:val="24"/>
              </w:rPr>
            </w:pPr>
            <w:r w:rsidRPr="006C0BC5">
              <w:rPr>
                <w:rFonts w:ascii="Arial" w:hAnsi="Arial" w:cs="Arial"/>
                <w:sz w:val="24"/>
                <w:szCs w:val="24"/>
              </w:rPr>
              <w:t>64%</w:t>
            </w:r>
          </w:p>
        </w:tc>
        <w:tc>
          <w:tcPr>
            <w:tcW w:w="851" w:type="dxa"/>
          </w:tcPr>
          <w:p w:rsidR="00B76BC8" w:rsidRPr="006C0BC5" w:rsidRDefault="00B76BC8" w:rsidP="00776B34">
            <w:pPr>
              <w:rPr>
                <w:rFonts w:ascii="Arial" w:hAnsi="Arial" w:cs="Arial"/>
                <w:sz w:val="24"/>
                <w:szCs w:val="24"/>
              </w:rPr>
            </w:pPr>
            <w:r w:rsidRPr="006C0BC5">
              <w:rPr>
                <w:rFonts w:ascii="Arial" w:hAnsi="Arial" w:cs="Arial"/>
                <w:sz w:val="24"/>
                <w:szCs w:val="24"/>
              </w:rPr>
              <w:t>45%</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60</w:t>
            </w:r>
            <w:r w:rsidR="00B76BC8" w:rsidRPr="006C0BC5">
              <w:rPr>
                <w:rFonts w:ascii="Arial" w:hAnsi="Arial" w:cs="Arial"/>
                <w:sz w:val="24"/>
                <w:szCs w:val="24"/>
              </w:rPr>
              <w:t>%</w:t>
            </w:r>
          </w:p>
          <w:p w:rsidR="00B76BC8" w:rsidRPr="006C0BC5" w:rsidRDefault="00B76BC8" w:rsidP="00776B34">
            <w:pPr>
              <w:rPr>
                <w:rFonts w:ascii="Arial" w:hAnsi="Arial" w:cs="Arial"/>
                <w:sz w:val="24"/>
                <w:szCs w:val="24"/>
              </w:rPr>
            </w:pPr>
          </w:p>
        </w:tc>
        <w:tc>
          <w:tcPr>
            <w:tcW w:w="851" w:type="dxa"/>
          </w:tcPr>
          <w:p w:rsidR="00B76BC8" w:rsidRPr="006C0BC5" w:rsidRDefault="006C0BC5" w:rsidP="007D6730">
            <w:pPr>
              <w:rPr>
                <w:rFonts w:ascii="Arial" w:hAnsi="Arial" w:cs="Arial"/>
                <w:sz w:val="24"/>
                <w:szCs w:val="24"/>
              </w:rPr>
            </w:pPr>
            <w:r>
              <w:rPr>
                <w:rFonts w:ascii="Arial" w:hAnsi="Arial" w:cs="Arial"/>
                <w:sz w:val="24"/>
                <w:szCs w:val="24"/>
              </w:rPr>
              <w:t>8</w:t>
            </w:r>
            <w:r w:rsidR="007D6730">
              <w:rPr>
                <w:rFonts w:ascii="Arial" w:hAnsi="Arial" w:cs="Arial"/>
                <w:sz w:val="24"/>
                <w:szCs w:val="24"/>
              </w:rPr>
              <w:t>9</w:t>
            </w:r>
            <w:r w:rsidR="00B76BC8" w:rsidRPr="006C0BC5">
              <w:rPr>
                <w:rFonts w:ascii="Arial" w:hAnsi="Arial" w:cs="Arial"/>
                <w:sz w:val="24"/>
                <w:szCs w:val="24"/>
              </w:rPr>
              <w:t>%</w:t>
            </w:r>
          </w:p>
        </w:tc>
        <w:tc>
          <w:tcPr>
            <w:tcW w:w="850" w:type="dxa"/>
          </w:tcPr>
          <w:p w:rsidR="00B76BC8" w:rsidRPr="006C0BC5" w:rsidRDefault="00B76BC8" w:rsidP="007D6730">
            <w:pPr>
              <w:rPr>
                <w:rFonts w:ascii="Arial" w:hAnsi="Arial" w:cs="Arial"/>
                <w:sz w:val="24"/>
                <w:szCs w:val="24"/>
              </w:rPr>
            </w:pPr>
            <w:r w:rsidRPr="006C0BC5">
              <w:rPr>
                <w:rFonts w:ascii="Arial" w:hAnsi="Arial" w:cs="Arial"/>
                <w:sz w:val="24"/>
                <w:szCs w:val="24"/>
              </w:rPr>
              <w:t>8</w:t>
            </w:r>
            <w:r w:rsidR="007D6730">
              <w:rPr>
                <w:rFonts w:ascii="Arial" w:hAnsi="Arial" w:cs="Arial"/>
                <w:sz w:val="24"/>
                <w:szCs w:val="24"/>
              </w:rPr>
              <w:t>2</w:t>
            </w:r>
            <w:r w:rsidRPr="006C0BC5">
              <w:rPr>
                <w:rFonts w:ascii="Arial" w:hAnsi="Arial" w:cs="Arial"/>
                <w:sz w:val="24"/>
                <w:szCs w:val="24"/>
              </w:rPr>
              <w:t>%</w:t>
            </w:r>
          </w:p>
        </w:tc>
        <w:tc>
          <w:tcPr>
            <w:tcW w:w="851" w:type="dxa"/>
          </w:tcPr>
          <w:p w:rsidR="00B76BC8" w:rsidRPr="006C0BC5" w:rsidRDefault="007D6730" w:rsidP="00776B34">
            <w:pPr>
              <w:rPr>
                <w:rFonts w:ascii="Arial" w:hAnsi="Arial" w:cs="Arial"/>
                <w:sz w:val="24"/>
                <w:szCs w:val="24"/>
              </w:rPr>
            </w:pPr>
            <w:r>
              <w:rPr>
                <w:rFonts w:ascii="Arial" w:hAnsi="Arial" w:cs="Arial"/>
                <w:sz w:val="24"/>
                <w:szCs w:val="24"/>
              </w:rPr>
              <w:t>70</w:t>
            </w:r>
            <w:r w:rsidR="00B76BC8" w:rsidRPr="006C0BC5">
              <w:rPr>
                <w:rFonts w:ascii="Arial" w:hAnsi="Arial" w:cs="Arial"/>
                <w:sz w:val="24"/>
                <w:szCs w:val="24"/>
              </w:rPr>
              <w:t>%</w:t>
            </w:r>
          </w:p>
        </w:tc>
        <w:tc>
          <w:tcPr>
            <w:tcW w:w="850" w:type="dxa"/>
          </w:tcPr>
          <w:p w:rsidR="00B76BC8" w:rsidRPr="006C0BC5" w:rsidRDefault="00B76BC8" w:rsidP="007D6730">
            <w:pPr>
              <w:rPr>
                <w:rFonts w:ascii="Arial" w:hAnsi="Arial" w:cs="Arial"/>
                <w:sz w:val="24"/>
                <w:szCs w:val="24"/>
              </w:rPr>
            </w:pPr>
            <w:r w:rsidRPr="006C0BC5">
              <w:rPr>
                <w:rFonts w:ascii="Arial" w:hAnsi="Arial" w:cs="Arial"/>
                <w:sz w:val="24"/>
                <w:szCs w:val="24"/>
              </w:rPr>
              <w:t>8</w:t>
            </w:r>
            <w:r w:rsidR="007D6730">
              <w:rPr>
                <w:rFonts w:ascii="Arial" w:hAnsi="Arial" w:cs="Arial"/>
                <w:sz w:val="24"/>
                <w:szCs w:val="24"/>
              </w:rPr>
              <w:t>4</w:t>
            </w:r>
            <w:r w:rsidRPr="006C0BC5">
              <w:rPr>
                <w:rFonts w:ascii="Arial" w:hAnsi="Arial" w:cs="Arial"/>
                <w:sz w:val="24"/>
                <w:szCs w:val="24"/>
              </w:rPr>
              <w:t>%</w:t>
            </w:r>
          </w:p>
        </w:tc>
        <w:tc>
          <w:tcPr>
            <w:tcW w:w="851" w:type="dxa"/>
          </w:tcPr>
          <w:p w:rsidR="00B76BC8" w:rsidRPr="006C0BC5" w:rsidRDefault="007D6730" w:rsidP="00776B34">
            <w:pPr>
              <w:rPr>
                <w:rFonts w:ascii="Arial" w:hAnsi="Arial" w:cs="Arial"/>
                <w:sz w:val="24"/>
                <w:szCs w:val="24"/>
              </w:rPr>
            </w:pPr>
            <w:r>
              <w:rPr>
                <w:rFonts w:ascii="Arial" w:hAnsi="Arial" w:cs="Arial"/>
                <w:sz w:val="24"/>
                <w:szCs w:val="24"/>
              </w:rPr>
              <w:t>86%</w:t>
            </w:r>
          </w:p>
        </w:tc>
      </w:tr>
      <w:tr w:rsidR="006C0BC5" w:rsidRPr="006C0BC5" w:rsidTr="006C0BC5">
        <w:tc>
          <w:tcPr>
            <w:tcW w:w="1778" w:type="dxa"/>
          </w:tcPr>
          <w:p w:rsidR="00B76BC8" w:rsidRPr="006C0BC5" w:rsidRDefault="00B76BC8" w:rsidP="00776B34">
            <w:pPr>
              <w:rPr>
                <w:rFonts w:ascii="Arial" w:hAnsi="Arial" w:cs="Arial"/>
                <w:b/>
                <w:sz w:val="24"/>
                <w:szCs w:val="24"/>
              </w:rPr>
            </w:pPr>
            <w:r w:rsidRPr="006C0BC5">
              <w:rPr>
                <w:rFonts w:ascii="Arial" w:hAnsi="Arial" w:cs="Arial"/>
                <w:b/>
                <w:sz w:val="24"/>
                <w:szCs w:val="24"/>
              </w:rPr>
              <w:t>**% implemented</w:t>
            </w:r>
          </w:p>
        </w:tc>
        <w:tc>
          <w:tcPr>
            <w:tcW w:w="850" w:type="dxa"/>
          </w:tcPr>
          <w:p w:rsidR="00B76BC8" w:rsidRPr="006C0BC5" w:rsidRDefault="00B76BC8" w:rsidP="00776B34">
            <w:pPr>
              <w:rPr>
                <w:rFonts w:ascii="Arial" w:hAnsi="Arial" w:cs="Arial"/>
                <w:sz w:val="24"/>
                <w:szCs w:val="24"/>
              </w:rPr>
            </w:pPr>
            <w:r w:rsidRPr="006C0BC5">
              <w:rPr>
                <w:rFonts w:ascii="Arial" w:hAnsi="Arial" w:cs="Arial"/>
                <w:sz w:val="24"/>
                <w:szCs w:val="24"/>
              </w:rPr>
              <w:t>n/a</w:t>
            </w:r>
          </w:p>
        </w:tc>
        <w:tc>
          <w:tcPr>
            <w:tcW w:w="851" w:type="dxa"/>
          </w:tcPr>
          <w:p w:rsidR="00B76BC8" w:rsidRPr="006C0BC5" w:rsidRDefault="00B76BC8" w:rsidP="00776B34">
            <w:pPr>
              <w:rPr>
                <w:rFonts w:ascii="Arial" w:hAnsi="Arial" w:cs="Arial"/>
                <w:sz w:val="24"/>
                <w:szCs w:val="24"/>
              </w:rPr>
            </w:pPr>
            <w:r w:rsidRPr="006C0BC5">
              <w:rPr>
                <w:rFonts w:ascii="Arial" w:hAnsi="Arial" w:cs="Arial"/>
                <w:sz w:val="24"/>
                <w:szCs w:val="24"/>
              </w:rPr>
              <w:t>n/a</w:t>
            </w:r>
          </w:p>
        </w:tc>
        <w:tc>
          <w:tcPr>
            <w:tcW w:w="850" w:type="dxa"/>
          </w:tcPr>
          <w:p w:rsidR="00B76BC8" w:rsidRPr="006C0BC5" w:rsidRDefault="00B76BC8" w:rsidP="00776B34">
            <w:pPr>
              <w:rPr>
                <w:rFonts w:ascii="Arial" w:hAnsi="Arial" w:cs="Arial"/>
                <w:sz w:val="24"/>
                <w:szCs w:val="24"/>
              </w:rPr>
            </w:pPr>
            <w:r w:rsidRPr="006C0BC5">
              <w:rPr>
                <w:rFonts w:ascii="Arial" w:hAnsi="Arial" w:cs="Arial"/>
                <w:sz w:val="24"/>
                <w:szCs w:val="24"/>
              </w:rPr>
              <w:t>n/a</w:t>
            </w:r>
          </w:p>
        </w:tc>
        <w:tc>
          <w:tcPr>
            <w:tcW w:w="851" w:type="dxa"/>
          </w:tcPr>
          <w:p w:rsidR="00B76BC8" w:rsidRPr="006C0BC5" w:rsidRDefault="00B76BC8" w:rsidP="00776B34">
            <w:pPr>
              <w:rPr>
                <w:rFonts w:ascii="Arial" w:hAnsi="Arial" w:cs="Arial"/>
                <w:sz w:val="24"/>
                <w:szCs w:val="24"/>
              </w:rPr>
            </w:pPr>
            <w:r w:rsidRPr="006C0BC5">
              <w:rPr>
                <w:rFonts w:ascii="Arial" w:hAnsi="Arial" w:cs="Arial"/>
                <w:sz w:val="24"/>
                <w:szCs w:val="24"/>
              </w:rPr>
              <w:t>51%</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40</w:t>
            </w:r>
            <w:r w:rsidR="00B76BC8" w:rsidRPr="006C0BC5">
              <w:rPr>
                <w:rFonts w:ascii="Arial" w:hAnsi="Arial" w:cs="Arial"/>
                <w:sz w:val="24"/>
                <w:szCs w:val="24"/>
              </w:rPr>
              <w:t>%</w:t>
            </w:r>
          </w:p>
          <w:p w:rsidR="00B76BC8" w:rsidRPr="006C0BC5" w:rsidRDefault="00B76BC8" w:rsidP="00776B34">
            <w:pPr>
              <w:rPr>
                <w:rFonts w:ascii="Arial" w:hAnsi="Arial" w:cs="Arial"/>
                <w:sz w:val="24"/>
                <w:szCs w:val="24"/>
              </w:rPr>
            </w:pPr>
          </w:p>
        </w:tc>
        <w:tc>
          <w:tcPr>
            <w:tcW w:w="851" w:type="dxa"/>
          </w:tcPr>
          <w:p w:rsidR="00B76BC8" w:rsidRPr="006C0BC5" w:rsidRDefault="007D6730" w:rsidP="00776B34">
            <w:pPr>
              <w:rPr>
                <w:rFonts w:ascii="Arial" w:hAnsi="Arial" w:cs="Arial"/>
                <w:sz w:val="24"/>
                <w:szCs w:val="24"/>
              </w:rPr>
            </w:pPr>
            <w:r>
              <w:rPr>
                <w:rFonts w:ascii="Arial" w:hAnsi="Arial" w:cs="Arial"/>
                <w:sz w:val="24"/>
                <w:szCs w:val="24"/>
              </w:rPr>
              <w:t>25</w:t>
            </w:r>
            <w:r w:rsidR="00B76BC8" w:rsidRPr="006C0BC5">
              <w:rPr>
                <w:rFonts w:ascii="Arial" w:hAnsi="Arial" w:cs="Arial"/>
                <w:sz w:val="24"/>
                <w:szCs w:val="24"/>
              </w:rPr>
              <w:t>%</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43</w:t>
            </w:r>
            <w:r w:rsidR="00B76BC8" w:rsidRPr="006C0BC5">
              <w:rPr>
                <w:rFonts w:ascii="Arial" w:hAnsi="Arial" w:cs="Arial"/>
                <w:sz w:val="24"/>
                <w:szCs w:val="24"/>
              </w:rPr>
              <w:t>%</w:t>
            </w:r>
          </w:p>
        </w:tc>
        <w:tc>
          <w:tcPr>
            <w:tcW w:w="851" w:type="dxa"/>
          </w:tcPr>
          <w:p w:rsidR="00B76BC8" w:rsidRPr="006C0BC5" w:rsidRDefault="00B76BC8" w:rsidP="007D6730">
            <w:pPr>
              <w:rPr>
                <w:rFonts w:ascii="Arial" w:hAnsi="Arial" w:cs="Arial"/>
                <w:sz w:val="24"/>
                <w:szCs w:val="24"/>
              </w:rPr>
            </w:pPr>
            <w:r w:rsidRPr="006C0BC5">
              <w:rPr>
                <w:rFonts w:ascii="Arial" w:hAnsi="Arial" w:cs="Arial"/>
                <w:sz w:val="24"/>
                <w:szCs w:val="24"/>
              </w:rPr>
              <w:t>6</w:t>
            </w:r>
            <w:r w:rsidR="007D6730">
              <w:rPr>
                <w:rFonts w:ascii="Arial" w:hAnsi="Arial" w:cs="Arial"/>
                <w:sz w:val="24"/>
                <w:szCs w:val="24"/>
              </w:rPr>
              <w:t>7</w:t>
            </w:r>
            <w:r w:rsidRPr="006C0BC5">
              <w:rPr>
                <w:rFonts w:ascii="Arial" w:hAnsi="Arial" w:cs="Arial"/>
                <w:sz w:val="24"/>
                <w:szCs w:val="24"/>
              </w:rPr>
              <w:t>%</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41</w:t>
            </w:r>
            <w:r w:rsidR="00B76BC8" w:rsidRPr="006C0BC5">
              <w:rPr>
                <w:rFonts w:ascii="Arial" w:hAnsi="Arial" w:cs="Arial"/>
                <w:sz w:val="24"/>
                <w:szCs w:val="24"/>
              </w:rPr>
              <w:t>%</w:t>
            </w:r>
          </w:p>
        </w:tc>
        <w:tc>
          <w:tcPr>
            <w:tcW w:w="851" w:type="dxa"/>
          </w:tcPr>
          <w:p w:rsidR="00B76BC8" w:rsidRPr="006C0BC5" w:rsidRDefault="00F82025" w:rsidP="00776B34">
            <w:pPr>
              <w:rPr>
                <w:rFonts w:ascii="Arial" w:hAnsi="Arial" w:cs="Arial"/>
                <w:sz w:val="24"/>
                <w:szCs w:val="24"/>
              </w:rPr>
            </w:pPr>
            <w:r>
              <w:rPr>
                <w:rFonts w:ascii="Arial" w:hAnsi="Arial" w:cs="Arial"/>
                <w:sz w:val="24"/>
                <w:szCs w:val="24"/>
              </w:rPr>
              <w:t>54%</w:t>
            </w:r>
          </w:p>
        </w:tc>
      </w:tr>
      <w:tr w:rsidR="006C0BC5" w:rsidRPr="006C0BC5" w:rsidTr="006C0BC5">
        <w:tc>
          <w:tcPr>
            <w:tcW w:w="1778" w:type="dxa"/>
          </w:tcPr>
          <w:p w:rsidR="00B76BC8" w:rsidRPr="006C0BC5" w:rsidRDefault="00B76BC8" w:rsidP="00776B34">
            <w:pPr>
              <w:rPr>
                <w:rFonts w:ascii="Arial" w:hAnsi="Arial" w:cs="Arial"/>
                <w:b/>
                <w:sz w:val="24"/>
                <w:szCs w:val="24"/>
              </w:rPr>
            </w:pPr>
            <w:r w:rsidRPr="006C0BC5">
              <w:rPr>
                <w:rFonts w:ascii="Arial" w:hAnsi="Arial" w:cs="Arial"/>
                <w:b/>
                <w:sz w:val="24"/>
                <w:szCs w:val="24"/>
              </w:rPr>
              <w:t>**% in the process of implement</w:t>
            </w:r>
            <w:r w:rsidR="006C0BC5">
              <w:rPr>
                <w:rFonts w:ascii="Arial" w:hAnsi="Arial" w:cs="Arial"/>
                <w:b/>
                <w:sz w:val="24"/>
                <w:szCs w:val="24"/>
              </w:rPr>
              <w:t>-</w:t>
            </w:r>
            <w:r w:rsidRPr="006C0BC5">
              <w:rPr>
                <w:rFonts w:ascii="Arial" w:hAnsi="Arial" w:cs="Arial"/>
                <w:b/>
                <w:sz w:val="24"/>
                <w:szCs w:val="24"/>
              </w:rPr>
              <w:t>ation</w:t>
            </w:r>
          </w:p>
        </w:tc>
        <w:tc>
          <w:tcPr>
            <w:tcW w:w="850" w:type="dxa"/>
          </w:tcPr>
          <w:p w:rsidR="00B76BC8" w:rsidRPr="006C0BC5" w:rsidRDefault="00B76BC8" w:rsidP="00776B34">
            <w:pPr>
              <w:rPr>
                <w:rFonts w:ascii="Arial" w:hAnsi="Arial" w:cs="Arial"/>
                <w:sz w:val="24"/>
                <w:szCs w:val="24"/>
              </w:rPr>
            </w:pPr>
            <w:r w:rsidRPr="006C0BC5">
              <w:rPr>
                <w:rFonts w:ascii="Arial" w:hAnsi="Arial" w:cs="Arial"/>
                <w:sz w:val="24"/>
                <w:szCs w:val="24"/>
              </w:rPr>
              <w:t>n/a</w:t>
            </w:r>
          </w:p>
        </w:tc>
        <w:tc>
          <w:tcPr>
            <w:tcW w:w="851" w:type="dxa"/>
          </w:tcPr>
          <w:p w:rsidR="00B76BC8" w:rsidRPr="006C0BC5" w:rsidRDefault="00B76BC8" w:rsidP="00776B34">
            <w:pPr>
              <w:rPr>
                <w:rFonts w:ascii="Arial" w:hAnsi="Arial" w:cs="Arial"/>
                <w:sz w:val="24"/>
                <w:szCs w:val="24"/>
              </w:rPr>
            </w:pPr>
            <w:r w:rsidRPr="006C0BC5">
              <w:rPr>
                <w:rFonts w:ascii="Arial" w:hAnsi="Arial" w:cs="Arial"/>
                <w:sz w:val="24"/>
                <w:szCs w:val="24"/>
              </w:rPr>
              <w:t>n/a</w:t>
            </w:r>
          </w:p>
        </w:tc>
        <w:tc>
          <w:tcPr>
            <w:tcW w:w="850" w:type="dxa"/>
          </w:tcPr>
          <w:p w:rsidR="00B76BC8" w:rsidRPr="006C0BC5" w:rsidRDefault="00B76BC8" w:rsidP="00776B34">
            <w:pPr>
              <w:rPr>
                <w:rFonts w:ascii="Arial" w:hAnsi="Arial" w:cs="Arial"/>
                <w:sz w:val="24"/>
                <w:szCs w:val="24"/>
              </w:rPr>
            </w:pPr>
            <w:r w:rsidRPr="006C0BC5">
              <w:rPr>
                <w:rFonts w:ascii="Arial" w:hAnsi="Arial" w:cs="Arial"/>
                <w:sz w:val="24"/>
                <w:szCs w:val="24"/>
              </w:rPr>
              <w:t>n/a</w:t>
            </w:r>
          </w:p>
        </w:tc>
        <w:tc>
          <w:tcPr>
            <w:tcW w:w="851" w:type="dxa"/>
          </w:tcPr>
          <w:p w:rsidR="00B76BC8" w:rsidRPr="006C0BC5" w:rsidRDefault="00B76BC8" w:rsidP="00776B34">
            <w:pPr>
              <w:rPr>
                <w:rFonts w:ascii="Arial" w:hAnsi="Arial" w:cs="Arial"/>
                <w:sz w:val="24"/>
                <w:szCs w:val="24"/>
              </w:rPr>
            </w:pPr>
            <w:r w:rsidRPr="006C0BC5">
              <w:rPr>
                <w:rFonts w:ascii="Arial" w:hAnsi="Arial" w:cs="Arial"/>
                <w:sz w:val="24"/>
                <w:szCs w:val="24"/>
              </w:rPr>
              <w:t>n/a</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60</w:t>
            </w:r>
            <w:r w:rsidR="00B76BC8" w:rsidRPr="006C0BC5">
              <w:rPr>
                <w:rFonts w:ascii="Arial" w:hAnsi="Arial" w:cs="Arial"/>
                <w:sz w:val="24"/>
                <w:szCs w:val="24"/>
              </w:rPr>
              <w:t>%</w:t>
            </w:r>
          </w:p>
        </w:tc>
        <w:tc>
          <w:tcPr>
            <w:tcW w:w="851" w:type="dxa"/>
          </w:tcPr>
          <w:p w:rsidR="00B76BC8" w:rsidRPr="006C0BC5" w:rsidRDefault="00B76BC8" w:rsidP="007D6730">
            <w:pPr>
              <w:rPr>
                <w:rFonts w:ascii="Arial" w:hAnsi="Arial" w:cs="Arial"/>
                <w:sz w:val="24"/>
                <w:szCs w:val="24"/>
              </w:rPr>
            </w:pPr>
            <w:r w:rsidRPr="006C0BC5">
              <w:rPr>
                <w:rFonts w:ascii="Arial" w:hAnsi="Arial" w:cs="Arial"/>
                <w:sz w:val="24"/>
                <w:szCs w:val="24"/>
              </w:rPr>
              <w:t>5</w:t>
            </w:r>
            <w:r w:rsidR="007D6730">
              <w:rPr>
                <w:rFonts w:ascii="Arial" w:hAnsi="Arial" w:cs="Arial"/>
                <w:sz w:val="24"/>
                <w:szCs w:val="24"/>
              </w:rPr>
              <w:t>2</w:t>
            </w:r>
            <w:r w:rsidRPr="006C0BC5">
              <w:rPr>
                <w:rFonts w:ascii="Arial" w:hAnsi="Arial" w:cs="Arial"/>
                <w:sz w:val="24"/>
                <w:szCs w:val="24"/>
              </w:rPr>
              <w:t>%</w:t>
            </w:r>
          </w:p>
        </w:tc>
        <w:tc>
          <w:tcPr>
            <w:tcW w:w="850" w:type="dxa"/>
          </w:tcPr>
          <w:p w:rsidR="00B76BC8" w:rsidRPr="006C0BC5" w:rsidRDefault="007D6730" w:rsidP="007D6730">
            <w:pPr>
              <w:rPr>
                <w:rFonts w:ascii="Arial" w:hAnsi="Arial" w:cs="Arial"/>
                <w:sz w:val="24"/>
                <w:szCs w:val="24"/>
              </w:rPr>
            </w:pPr>
            <w:r>
              <w:rPr>
                <w:rFonts w:ascii="Arial" w:hAnsi="Arial" w:cs="Arial"/>
                <w:sz w:val="24"/>
                <w:szCs w:val="24"/>
              </w:rPr>
              <w:t>5</w:t>
            </w:r>
            <w:r w:rsidR="00B76BC8" w:rsidRPr="006C0BC5">
              <w:rPr>
                <w:rFonts w:ascii="Arial" w:hAnsi="Arial" w:cs="Arial"/>
                <w:sz w:val="24"/>
                <w:szCs w:val="24"/>
              </w:rPr>
              <w:t>4%</w:t>
            </w:r>
          </w:p>
        </w:tc>
        <w:tc>
          <w:tcPr>
            <w:tcW w:w="851" w:type="dxa"/>
          </w:tcPr>
          <w:p w:rsidR="00B76BC8" w:rsidRPr="006C0BC5" w:rsidRDefault="007D6730" w:rsidP="00776B34">
            <w:pPr>
              <w:rPr>
                <w:rFonts w:ascii="Arial" w:hAnsi="Arial" w:cs="Arial"/>
                <w:sz w:val="24"/>
                <w:szCs w:val="24"/>
              </w:rPr>
            </w:pPr>
            <w:r>
              <w:rPr>
                <w:rFonts w:ascii="Arial" w:hAnsi="Arial" w:cs="Arial"/>
                <w:sz w:val="24"/>
                <w:szCs w:val="24"/>
              </w:rPr>
              <w:t>29</w:t>
            </w:r>
            <w:r w:rsidR="00B76BC8" w:rsidRPr="006C0BC5">
              <w:rPr>
                <w:rFonts w:ascii="Arial" w:hAnsi="Arial" w:cs="Arial"/>
                <w:sz w:val="24"/>
                <w:szCs w:val="24"/>
              </w:rPr>
              <w:t>%</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47</w:t>
            </w:r>
            <w:r w:rsidR="00B76BC8" w:rsidRPr="006C0BC5">
              <w:rPr>
                <w:rFonts w:ascii="Arial" w:hAnsi="Arial" w:cs="Arial"/>
                <w:sz w:val="24"/>
                <w:szCs w:val="24"/>
              </w:rPr>
              <w:t>%</w:t>
            </w:r>
          </w:p>
        </w:tc>
        <w:tc>
          <w:tcPr>
            <w:tcW w:w="851" w:type="dxa"/>
          </w:tcPr>
          <w:p w:rsidR="00B76BC8" w:rsidRPr="006C0BC5" w:rsidRDefault="00F82025" w:rsidP="00776B34">
            <w:pPr>
              <w:rPr>
                <w:rFonts w:ascii="Arial" w:hAnsi="Arial" w:cs="Arial"/>
                <w:sz w:val="24"/>
                <w:szCs w:val="24"/>
              </w:rPr>
            </w:pPr>
            <w:r>
              <w:rPr>
                <w:rFonts w:ascii="Arial" w:hAnsi="Arial" w:cs="Arial"/>
                <w:sz w:val="24"/>
                <w:szCs w:val="24"/>
              </w:rPr>
              <w:t>46%</w:t>
            </w:r>
          </w:p>
        </w:tc>
      </w:tr>
      <w:tr w:rsidR="006C0BC5" w:rsidRPr="006C0BC5" w:rsidTr="006C0BC5">
        <w:tc>
          <w:tcPr>
            <w:tcW w:w="1778" w:type="dxa"/>
          </w:tcPr>
          <w:p w:rsidR="00B76BC8" w:rsidRPr="006C0BC5" w:rsidRDefault="00B76BC8" w:rsidP="00776B34">
            <w:pPr>
              <w:rPr>
                <w:rFonts w:ascii="Arial" w:hAnsi="Arial" w:cs="Arial"/>
                <w:b/>
                <w:sz w:val="24"/>
                <w:szCs w:val="24"/>
              </w:rPr>
            </w:pPr>
            <w:r w:rsidRPr="006C0BC5">
              <w:rPr>
                <w:rFonts w:ascii="Arial" w:hAnsi="Arial" w:cs="Arial"/>
                <w:b/>
                <w:sz w:val="24"/>
                <w:szCs w:val="24"/>
              </w:rPr>
              <w:t xml:space="preserve">Total recs. made </w:t>
            </w:r>
          </w:p>
        </w:tc>
        <w:tc>
          <w:tcPr>
            <w:tcW w:w="850" w:type="dxa"/>
          </w:tcPr>
          <w:p w:rsidR="00B76BC8" w:rsidRPr="006C0BC5" w:rsidRDefault="00B76BC8" w:rsidP="00776B34">
            <w:pPr>
              <w:rPr>
                <w:rFonts w:ascii="Arial" w:hAnsi="Arial" w:cs="Arial"/>
                <w:sz w:val="24"/>
                <w:szCs w:val="24"/>
              </w:rPr>
            </w:pPr>
          </w:p>
        </w:tc>
        <w:tc>
          <w:tcPr>
            <w:tcW w:w="851" w:type="dxa"/>
          </w:tcPr>
          <w:p w:rsidR="00B76BC8" w:rsidRPr="006C0BC5" w:rsidRDefault="00B76BC8" w:rsidP="00776B34">
            <w:pPr>
              <w:rPr>
                <w:rFonts w:ascii="Arial" w:hAnsi="Arial" w:cs="Arial"/>
                <w:sz w:val="24"/>
                <w:szCs w:val="24"/>
              </w:rPr>
            </w:pPr>
          </w:p>
        </w:tc>
        <w:tc>
          <w:tcPr>
            <w:tcW w:w="850" w:type="dxa"/>
          </w:tcPr>
          <w:p w:rsidR="00B76BC8" w:rsidRPr="006C0BC5" w:rsidRDefault="00B76BC8" w:rsidP="00776B34">
            <w:pPr>
              <w:rPr>
                <w:rFonts w:ascii="Arial" w:hAnsi="Arial" w:cs="Arial"/>
                <w:sz w:val="24"/>
                <w:szCs w:val="24"/>
              </w:rPr>
            </w:pPr>
          </w:p>
        </w:tc>
        <w:tc>
          <w:tcPr>
            <w:tcW w:w="851" w:type="dxa"/>
          </w:tcPr>
          <w:p w:rsidR="00B76BC8" w:rsidRPr="006C0BC5" w:rsidRDefault="00B76BC8" w:rsidP="00776B34">
            <w:pPr>
              <w:rPr>
                <w:rFonts w:ascii="Arial" w:hAnsi="Arial" w:cs="Arial"/>
                <w:sz w:val="24"/>
                <w:szCs w:val="24"/>
              </w:rPr>
            </w:pP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16</w:t>
            </w:r>
            <w:r w:rsidR="006C0BC5">
              <w:rPr>
                <w:rFonts w:ascii="Arial" w:hAnsi="Arial" w:cs="Arial"/>
                <w:sz w:val="24"/>
                <w:szCs w:val="24"/>
              </w:rPr>
              <w:t>2</w:t>
            </w:r>
          </w:p>
          <w:p w:rsidR="00B76BC8" w:rsidRPr="006C0BC5" w:rsidRDefault="00B76BC8" w:rsidP="00776B34">
            <w:pPr>
              <w:rPr>
                <w:rFonts w:ascii="Arial" w:hAnsi="Arial" w:cs="Arial"/>
                <w:sz w:val="24"/>
                <w:szCs w:val="24"/>
              </w:rPr>
            </w:pPr>
          </w:p>
        </w:tc>
        <w:tc>
          <w:tcPr>
            <w:tcW w:w="851" w:type="dxa"/>
          </w:tcPr>
          <w:p w:rsidR="00B76BC8" w:rsidRPr="006C0BC5" w:rsidRDefault="007D6730" w:rsidP="007D6730">
            <w:pPr>
              <w:rPr>
                <w:rFonts w:ascii="Arial" w:hAnsi="Arial" w:cs="Arial"/>
                <w:sz w:val="24"/>
                <w:szCs w:val="24"/>
              </w:rPr>
            </w:pPr>
            <w:r>
              <w:rPr>
                <w:rFonts w:ascii="Arial" w:hAnsi="Arial" w:cs="Arial"/>
                <w:sz w:val="24"/>
                <w:szCs w:val="24"/>
              </w:rPr>
              <w:t>202</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13</w:t>
            </w:r>
            <w:r w:rsidR="00B76BC8" w:rsidRPr="006C0BC5">
              <w:rPr>
                <w:rFonts w:ascii="Arial" w:hAnsi="Arial" w:cs="Arial"/>
                <w:sz w:val="24"/>
                <w:szCs w:val="24"/>
              </w:rPr>
              <w:t>4</w:t>
            </w:r>
          </w:p>
        </w:tc>
        <w:tc>
          <w:tcPr>
            <w:tcW w:w="851" w:type="dxa"/>
          </w:tcPr>
          <w:p w:rsidR="00B76BC8" w:rsidRPr="006C0BC5" w:rsidRDefault="007D6730" w:rsidP="00776B34">
            <w:pPr>
              <w:rPr>
                <w:rFonts w:ascii="Arial" w:hAnsi="Arial" w:cs="Arial"/>
                <w:sz w:val="24"/>
                <w:szCs w:val="24"/>
              </w:rPr>
            </w:pPr>
            <w:r>
              <w:rPr>
                <w:rFonts w:ascii="Arial" w:hAnsi="Arial" w:cs="Arial"/>
                <w:sz w:val="24"/>
                <w:szCs w:val="24"/>
              </w:rPr>
              <w:t>113</w:t>
            </w:r>
          </w:p>
        </w:tc>
        <w:tc>
          <w:tcPr>
            <w:tcW w:w="850" w:type="dxa"/>
          </w:tcPr>
          <w:p w:rsidR="00B76BC8" w:rsidRPr="006C0BC5" w:rsidRDefault="007D6730" w:rsidP="00776B34">
            <w:pPr>
              <w:rPr>
                <w:rFonts w:ascii="Arial" w:hAnsi="Arial" w:cs="Arial"/>
                <w:sz w:val="24"/>
                <w:szCs w:val="24"/>
              </w:rPr>
            </w:pPr>
            <w:r>
              <w:rPr>
                <w:rFonts w:ascii="Arial" w:hAnsi="Arial" w:cs="Arial"/>
                <w:sz w:val="24"/>
                <w:szCs w:val="24"/>
              </w:rPr>
              <w:t>75</w:t>
            </w:r>
          </w:p>
        </w:tc>
        <w:tc>
          <w:tcPr>
            <w:tcW w:w="851" w:type="dxa"/>
          </w:tcPr>
          <w:p w:rsidR="00B76BC8" w:rsidRPr="006C0BC5" w:rsidRDefault="007D6730" w:rsidP="00776B34">
            <w:pPr>
              <w:rPr>
                <w:rFonts w:ascii="Arial" w:hAnsi="Arial" w:cs="Arial"/>
                <w:sz w:val="24"/>
                <w:szCs w:val="24"/>
              </w:rPr>
            </w:pPr>
            <w:r>
              <w:rPr>
                <w:rFonts w:ascii="Arial" w:hAnsi="Arial" w:cs="Arial"/>
                <w:sz w:val="24"/>
                <w:szCs w:val="24"/>
              </w:rPr>
              <w:t>85</w:t>
            </w:r>
          </w:p>
        </w:tc>
      </w:tr>
    </w:tbl>
    <w:p w:rsidR="00DE04E9" w:rsidRPr="006C0BC5" w:rsidRDefault="00DE04E9" w:rsidP="00DE04E9">
      <w:pPr>
        <w:rPr>
          <w:rFonts w:cs="Arial"/>
          <w:b/>
        </w:rPr>
      </w:pPr>
    </w:p>
    <w:p w:rsidR="00DE04E9" w:rsidRPr="006C0BC5" w:rsidRDefault="00DE04E9" w:rsidP="00DE04E9">
      <w:pPr>
        <w:ind w:left="193"/>
        <w:rPr>
          <w:rFonts w:cs="Arial"/>
        </w:rPr>
      </w:pPr>
      <w:r w:rsidRPr="006C0BC5">
        <w:rPr>
          <w:rFonts w:cs="Arial"/>
        </w:rPr>
        <w:t>* Count of all accepted/accepted with amendment and noted recommendations.</w:t>
      </w:r>
    </w:p>
    <w:p w:rsidR="00DE04E9" w:rsidRPr="006C0BC5" w:rsidRDefault="00DE04E9" w:rsidP="00DE04E9">
      <w:pPr>
        <w:ind w:left="193"/>
        <w:rPr>
          <w:rFonts w:cs="Arial"/>
        </w:rPr>
      </w:pPr>
      <w:r w:rsidRPr="006C0BC5">
        <w:rPr>
          <w:rFonts w:cs="Arial"/>
        </w:rPr>
        <w:t>**Comparison done at the same time of year.</w:t>
      </w:r>
    </w:p>
    <w:p w:rsidR="00DE04E9" w:rsidRPr="006C0BC5" w:rsidRDefault="00DE04E9" w:rsidP="00DE04E9">
      <w:pPr>
        <w:ind w:left="193"/>
        <w:rPr>
          <w:rFonts w:cs="Arial"/>
        </w:rPr>
      </w:pPr>
      <w:r w:rsidRPr="006C0BC5">
        <w:rPr>
          <w:rFonts w:cs="Arial"/>
        </w:rPr>
        <w:t xml:space="preserve"> Figure is a percentage of all accepted, accepted with amendment and noted recommendations.   </w:t>
      </w:r>
    </w:p>
    <w:p w:rsidR="00C275AF" w:rsidRDefault="004664B2" w:rsidP="00DE04E9">
      <w:pPr>
        <w:rPr>
          <w:rFonts w:cs="Arial"/>
        </w:rPr>
      </w:pPr>
      <w:r>
        <w:rPr>
          <w:rFonts w:cs="Arial"/>
        </w:rPr>
        <w:t xml:space="preserve">   </w:t>
      </w:r>
    </w:p>
    <w:p w:rsidR="004625EF" w:rsidRDefault="004625EF" w:rsidP="00F82025">
      <w:pPr>
        <w:rPr>
          <w:rFonts w:cs="Arial"/>
          <w:b/>
        </w:rPr>
      </w:pPr>
    </w:p>
    <w:p w:rsidR="00672E29" w:rsidRDefault="004625EF" w:rsidP="004625EF">
      <w:pPr>
        <w:pStyle w:val="ListParagraph"/>
        <w:numPr>
          <w:ilvl w:val="0"/>
          <w:numId w:val="1"/>
        </w:numPr>
        <w:rPr>
          <w:rFonts w:cs="Arial"/>
        </w:rPr>
      </w:pPr>
      <w:r>
        <w:rPr>
          <w:rFonts w:cs="Arial"/>
        </w:rPr>
        <w:t>As mentioned earlier a number of substantial reviews have been undertaken by members but the committee should also highlight the considerable efforts and value provided by the 2 standing panels set at the beginning of the year</w:t>
      </w:r>
      <w:r w:rsidR="00672E29">
        <w:rPr>
          <w:rFonts w:cs="Arial"/>
        </w:rPr>
        <w:t xml:space="preserve">, Housing and Finance.  The Finance Panel has met 5 times and also produced a review of the budget proposals.  The Housing Panel has met 7 times and is about to undertake a review in partnership with the newly formed Tenant Scrutiny Panel aimed at suggesting an “Oxford Standard” for the fabric of Council homes.  This is an </w:t>
      </w:r>
      <w:r w:rsidR="003906D2">
        <w:rPr>
          <w:rFonts w:cs="Arial"/>
        </w:rPr>
        <w:t>innovative</w:t>
      </w:r>
      <w:r w:rsidR="00672E29">
        <w:rPr>
          <w:rFonts w:cs="Arial"/>
        </w:rPr>
        <w:t xml:space="preserve"> piece of work for the Council and hopes to provide real experience and influence for Council Tenants. </w:t>
      </w:r>
    </w:p>
    <w:p w:rsidR="004625EF" w:rsidRPr="00672E29" w:rsidRDefault="004625EF" w:rsidP="00672E29">
      <w:pPr>
        <w:ind w:left="540"/>
        <w:rPr>
          <w:rFonts w:cs="Arial"/>
        </w:rPr>
      </w:pPr>
      <w:r w:rsidRPr="00672E29">
        <w:rPr>
          <w:rFonts w:cs="Arial"/>
        </w:rPr>
        <w:t xml:space="preserve"> </w:t>
      </w:r>
    </w:p>
    <w:p w:rsidR="004625EF" w:rsidRPr="004625EF" w:rsidRDefault="004625EF" w:rsidP="004625EF">
      <w:pPr>
        <w:rPr>
          <w:rFonts w:cs="Arial"/>
          <w:b/>
        </w:rPr>
      </w:pPr>
      <w:r w:rsidRPr="004625EF">
        <w:rPr>
          <w:rFonts w:cs="Arial"/>
          <w:b/>
        </w:rPr>
        <w:lastRenderedPageBreak/>
        <w:t>Member Input</w:t>
      </w:r>
    </w:p>
    <w:p w:rsidR="00F82025" w:rsidRPr="00E71C4E" w:rsidRDefault="00F82025" w:rsidP="00F82025">
      <w:pPr>
        <w:rPr>
          <w:rFonts w:cs="Arial"/>
          <w:b/>
        </w:rPr>
      </w:pPr>
    </w:p>
    <w:p w:rsidR="00F82025" w:rsidRDefault="00F82025" w:rsidP="00F82025">
      <w:pPr>
        <w:pStyle w:val="ListParagraph"/>
        <w:numPr>
          <w:ilvl w:val="0"/>
          <w:numId w:val="1"/>
        </w:numPr>
        <w:rPr>
          <w:rFonts w:cs="Arial"/>
        </w:rPr>
      </w:pPr>
      <w:r w:rsidRPr="00F82025">
        <w:rPr>
          <w:rFonts w:cs="Arial"/>
        </w:rPr>
        <w:t xml:space="preserve">As ever members have shown support and enthusiasm for the scrutiny process and have worked at committee and on reviews groups and panels.  This level of activity and engagement is excellent and all members engaged should be thanked and congratulated.  Executive Board Members have also shown themselves ready and open to engage and the City Executive Board willing to positively consider scrutiny recommendations.  All of this is a demonstration of healthy democratic structures which contribute to the success of the Council.  </w:t>
      </w:r>
    </w:p>
    <w:p w:rsidR="00F82025" w:rsidRDefault="00F82025" w:rsidP="00F82025">
      <w:pPr>
        <w:rPr>
          <w:rFonts w:cs="Arial"/>
        </w:rPr>
      </w:pPr>
    </w:p>
    <w:p w:rsidR="00F82025" w:rsidRDefault="00F82025" w:rsidP="00F82025">
      <w:pPr>
        <w:pStyle w:val="ListParagraph"/>
        <w:numPr>
          <w:ilvl w:val="0"/>
          <w:numId w:val="1"/>
        </w:numPr>
        <w:rPr>
          <w:rFonts w:cs="Arial"/>
        </w:rPr>
      </w:pPr>
      <w:r>
        <w:rPr>
          <w:rFonts w:cs="Arial"/>
        </w:rPr>
        <w:t xml:space="preserve">Overall more than 60% of </w:t>
      </w:r>
      <w:r w:rsidR="003906D2">
        <w:rPr>
          <w:rFonts w:cs="Arial"/>
        </w:rPr>
        <w:t>non-executive</w:t>
      </w:r>
      <w:r>
        <w:rPr>
          <w:rFonts w:cs="Arial"/>
        </w:rPr>
        <w:t xml:space="preserve"> councillors have be</w:t>
      </w:r>
      <w:r w:rsidR="00130C34">
        <w:rPr>
          <w:rFonts w:cs="Arial"/>
        </w:rPr>
        <w:t>e</w:t>
      </w:r>
      <w:r>
        <w:rPr>
          <w:rFonts w:cs="Arial"/>
        </w:rPr>
        <w:t>n actively engaged in the scrutiny process</w:t>
      </w:r>
      <w:r w:rsidR="00130C34">
        <w:rPr>
          <w:rFonts w:cs="Arial"/>
        </w:rPr>
        <w:t xml:space="preserve"> this year</w:t>
      </w:r>
      <w:r>
        <w:rPr>
          <w:rFonts w:cs="Arial"/>
        </w:rPr>
        <w:t xml:space="preserve"> which is an increase </w:t>
      </w:r>
      <w:r w:rsidR="00130C34">
        <w:rPr>
          <w:rFonts w:cs="Arial"/>
        </w:rPr>
        <w:t>on</w:t>
      </w:r>
      <w:r>
        <w:rPr>
          <w:rFonts w:cs="Arial"/>
        </w:rPr>
        <w:t xml:space="preserve"> all previous years.  This demonstrates the effectiveness of the</w:t>
      </w:r>
      <w:r w:rsidR="00130C34">
        <w:rPr>
          <w:rFonts w:cs="Arial"/>
        </w:rPr>
        <w:t xml:space="preserve"> new structure which focuses </w:t>
      </w:r>
      <w:r w:rsidR="003906D2">
        <w:rPr>
          <w:rFonts w:cs="Arial"/>
        </w:rPr>
        <w:t>member involvement</w:t>
      </w:r>
      <w:r w:rsidR="00130C34">
        <w:rPr>
          <w:rFonts w:cs="Arial"/>
        </w:rPr>
        <w:t xml:space="preserve"> </w:t>
      </w:r>
      <w:r w:rsidR="003906D2">
        <w:rPr>
          <w:rFonts w:cs="Arial"/>
        </w:rPr>
        <w:t>around interest</w:t>
      </w:r>
      <w:r w:rsidR="00130C34">
        <w:rPr>
          <w:rFonts w:cs="Arial"/>
        </w:rPr>
        <w:t xml:space="preserve"> and priority rather than committee membership.</w:t>
      </w:r>
      <w:r w:rsidRPr="00672E29">
        <w:rPr>
          <w:rFonts w:cs="Arial"/>
        </w:rPr>
        <w:t xml:space="preserve">  </w:t>
      </w:r>
    </w:p>
    <w:p w:rsidR="003A24E2" w:rsidRPr="003A24E2" w:rsidRDefault="003A24E2" w:rsidP="003A24E2">
      <w:pPr>
        <w:ind w:left="540"/>
        <w:rPr>
          <w:rFonts w:cs="Arial"/>
        </w:rPr>
      </w:pPr>
    </w:p>
    <w:p w:rsidR="00F82025" w:rsidRPr="00F82025" w:rsidRDefault="00F82025" w:rsidP="00F82025">
      <w:pPr>
        <w:pStyle w:val="ListParagraph"/>
        <w:numPr>
          <w:ilvl w:val="0"/>
          <w:numId w:val="1"/>
        </w:numPr>
        <w:rPr>
          <w:rFonts w:cs="Arial"/>
        </w:rPr>
      </w:pPr>
      <w:r w:rsidRPr="00F82025">
        <w:rPr>
          <w:rFonts w:cs="Arial"/>
        </w:rPr>
        <w:t>The table below shows data kept on attendance at committee and details of the number of substantive items appearing on committee agendas.</w:t>
      </w:r>
      <w:r w:rsidR="00F10B5B">
        <w:rPr>
          <w:rFonts w:cs="Arial"/>
        </w:rPr>
        <w:t xml:space="preserve">  </w:t>
      </w:r>
      <w:r w:rsidR="003906D2">
        <w:rPr>
          <w:rFonts w:cs="Arial"/>
        </w:rPr>
        <w:t xml:space="preserve">It shows the highest ever substitution rate overall.  </w:t>
      </w:r>
      <w:r w:rsidR="00130C34">
        <w:rPr>
          <w:rFonts w:cs="Arial"/>
        </w:rPr>
        <w:t xml:space="preserve">The current Chair has expressed the view at Council items </w:t>
      </w:r>
      <w:r w:rsidR="00AF5F50">
        <w:rPr>
          <w:rFonts w:cs="Arial"/>
        </w:rPr>
        <w:t xml:space="preserve">appearing on committee agendas </w:t>
      </w:r>
      <w:r w:rsidR="00130C34">
        <w:rPr>
          <w:rFonts w:cs="Arial"/>
        </w:rPr>
        <w:t>should not only</w:t>
      </w:r>
      <w:r w:rsidR="007F7939">
        <w:rPr>
          <w:rFonts w:cs="Arial"/>
        </w:rPr>
        <w:t xml:space="preserve"> be</w:t>
      </w:r>
      <w:r w:rsidR="00130C34">
        <w:rPr>
          <w:rFonts w:cs="Arial"/>
        </w:rPr>
        <w:t xml:space="preserve"> limited in number but also in time for debate.</w:t>
      </w:r>
      <w:r w:rsidRPr="00F82025">
        <w:rPr>
          <w:rFonts w:cs="Arial"/>
        </w:rPr>
        <w:t xml:space="preserve">  The </w:t>
      </w:r>
      <w:r w:rsidR="00130C34">
        <w:rPr>
          <w:rFonts w:cs="Arial"/>
        </w:rPr>
        <w:t>“</w:t>
      </w:r>
      <w:r w:rsidRPr="00F82025">
        <w:rPr>
          <w:rFonts w:cs="Arial"/>
        </w:rPr>
        <w:t>general rule</w:t>
      </w:r>
      <w:r w:rsidR="00130C34">
        <w:rPr>
          <w:rFonts w:cs="Arial"/>
        </w:rPr>
        <w:t>”</w:t>
      </w:r>
      <w:r w:rsidRPr="00F82025">
        <w:rPr>
          <w:rFonts w:cs="Arial"/>
        </w:rPr>
        <w:t xml:space="preserve"> is that no more than 3 or 4 substantive items will appear on any agenda thus allowing for a good quality and focused 2 hour meeting.</w:t>
      </w:r>
      <w:r w:rsidR="00F10B5B">
        <w:rPr>
          <w:rFonts w:cs="Arial"/>
        </w:rPr>
        <w:t xml:space="preserve">  This has largely been achieved.</w:t>
      </w:r>
      <w:r w:rsidRPr="00F82025">
        <w:rPr>
          <w:rFonts w:cs="Arial"/>
        </w:rPr>
        <w:t xml:space="preserve">  </w:t>
      </w:r>
      <w:r w:rsidR="00130C34">
        <w:rPr>
          <w:rFonts w:cs="Arial"/>
        </w:rPr>
        <w:t xml:space="preserve">The Chair of the committee </w:t>
      </w:r>
      <w:r w:rsidR="007F7939">
        <w:rPr>
          <w:rFonts w:cs="Arial"/>
        </w:rPr>
        <w:t>“</w:t>
      </w:r>
      <w:r w:rsidR="00130C34">
        <w:rPr>
          <w:rFonts w:cs="Arial"/>
        </w:rPr>
        <w:t xml:space="preserve">manages </w:t>
      </w:r>
      <w:r w:rsidR="007F7939">
        <w:rPr>
          <w:rFonts w:cs="Arial"/>
        </w:rPr>
        <w:t>business” at meetings</w:t>
      </w:r>
      <w:r w:rsidR="00130C34">
        <w:rPr>
          <w:rFonts w:cs="Arial"/>
        </w:rPr>
        <w:t xml:space="preserve"> and so the ability </w:t>
      </w:r>
      <w:r w:rsidR="007F7939">
        <w:rPr>
          <w:rFonts w:cs="Arial"/>
        </w:rPr>
        <w:t xml:space="preserve">of the Chair </w:t>
      </w:r>
      <w:r w:rsidR="00130C34">
        <w:rPr>
          <w:rFonts w:cs="Arial"/>
        </w:rPr>
        <w:t>to control debate withi</w:t>
      </w:r>
      <w:r w:rsidR="007F7939">
        <w:rPr>
          <w:rFonts w:cs="Arial"/>
        </w:rPr>
        <w:t>n</w:t>
      </w:r>
      <w:r w:rsidR="00130C34">
        <w:rPr>
          <w:rFonts w:cs="Arial"/>
        </w:rPr>
        <w:t xml:space="preserve"> time limits already exists</w:t>
      </w:r>
      <w:r w:rsidR="007F7939">
        <w:rPr>
          <w:rFonts w:cs="Arial"/>
        </w:rPr>
        <w:t>.  Future Chairs may wish to be more directive at meetings should committee agree that this is an issue that needs addressing.</w:t>
      </w:r>
      <w:r w:rsidRPr="00F82025">
        <w:rPr>
          <w:rFonts w:cs="Arial"/>
        </w:rPr>
        <w:t xml:space="preserve">  </w:t>
      </w:r>
    </w:p>
    <w:p w:rsidR="00F82025" w:rsidRDefault="00F82025" w:rsidP="00F82025">
      <w:pPr>
        <w:rPr>
          <w:rFonts w:cs="Arial"/>
        </w:rPr>
      </w:pPr>
    </w:p>
    <w:p w:rsidR="00F10B5B" w:rsidRPr="004B1C02" w:rsidRDefault="00F10B5B" w:rsidP="00F10B5B">
      <w:pPr>
        <w:rPr>
          <w:rFonts w:cs="Arial"/>
          <w:b/>
        </w:rPr>
      </w:pPr>
      <w:r w:rsidRPr="004B1C02">
        <w:rPr>
          <w:rFonts w:cs="Arial"/>
          <w:b/>
        </w:rPr>
        <w:t>Table 3 – Committee attendance and management</w:t>
      </w:r>
    </w:p>
    <w:p w:rsidR="00F10B5B" w:rsidRDefault="00F10B5B" w:rsidP="00F10B5B">
      <w:pPr>
        <w:rPr>
          <w:rFonts w:cs="Arial"/>
        </w:rPr>
      </w:pPr>
    </w:p>
    <w:tbl>
      <w:tblPr>
        <w:tblStyle w:val="TableGrid"/>
        <w:tblW w:w="8812" w:type="dxa"/>
        <w:tblLook w:val="01E0" w:firstRow="1" w:lastRow="1" w:firstColumn="1" w:lastColumn="1" w:noHBand="0" w:noVBand="0"/>
      </w:tblPr>
      <w:tblGrid>
        <w:gridCol w:w="1457"/>
        <w:gridCol w:w="857"/>
        <w:gridCol w:w="1523"/>
        <w:gridCol w:w="977"/>
        <w:gridCol w:w="1550"/>
        <w:gridCol w:w="977"/>
        <w:gridCol w:w="1510"/>
      </w:tblGrid>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Meeting Date</w:t>
            </w:r>
          </w:p>
        </w:tc>
        <w:tc>
          <w:tcPr>
            <w:tcW w:w="857" w:type="dxa"/>
          </w:tcPr>
          <w:p w:rsidR="00F10B5B" w:rsidRPr="00F10B5B" w:rsidRDefault="00F10B5B" w:rsidP="00776B34">
            <w:pPr>
              <w:rPr>
                <w:rFonts w:ascii="Arial" w:hAnsi="Arial" w:cs="Arial"/>
                <w:b/>
                <w:sz w:val="24"/>
                <w:szCs w:val="24"/>
              </w:rPr>
            </w:pPr>
            <w:r w:rsidRPr="00F10B5B">
              <w:rPr>
                <w:rFonts w:ascii="Arial" w:hAnsi="Arial" w:cs="Arial"/>
                <w:b/>
                <w:sz w:val="24"/>
                <w:szCs w:val="24"/>
              </w:rPr>
              <w:t>No. Seats</w:t>
            </w:r>
          </w:p>
        </w:tc>
        <w:tc>
          <w:tcPr>
            <w:tcW w:w="1523" w:type="dxa"/>
          </w:tcPr>
          <w:p w:rsidR="00F10B5B" w:rsidRPr="00F10B5B" w:rsidRDefault="00F10B5B" w:rsidP="00776B34">
            <w:pPr>
              <w:rPr>
                <w:rFonts w:ascii="Arial" w:hAnsi="Arial" w:cs="Arial"/>
                <w:b/>
                <w:sz w:val="24"/>
                <w:szCs w:val="24"/>
              </w:rPr>
            </w:pPr>
            <w:r w:rsidRPr="00F10B5B">
              <w:rPr>
                <w:rFonts w:ascii="Arial" w:hAnsi="Arial" w:cs="Arial"/>
                <w:b/>
                <w:sz w:val="24"/>
                <w:szCs w:val="24"/>
              </w:rPr>
              <w:t>No. Substitutes</w:t>
            </w:r>
          </w:p>
        </w:tc>
        <w:tc>
          <w:tcPr>
            <w:tcW w:w="977" w:type="dxa"/>
          </w:tcPr>
          <w:p w:rsidR="00F10B5B" w:rsidRPr="00F10B5B" w:rsidRDefault="00F10B5B" w:rsidP="00776B34">
            <w:pPr>
              <w:rPr>
                <w:rFonts w:ascii="Arial" w:hAnsi="Arial" w:cs="Arial"/>
                <w:b/>
                <w:sz w:val="24"/>
                <w:szCs w:val="24"/>
              </w:rPr>
            </w:pPr>
            <w:r w:rsidRPr="00F10B5B">
              <w:rPr>
                <w:rFonts w:ascii="Arial" w:hAnsi="Arial" w:cs="Arial"/>
                <w:b/>
                <w:sz w:val="24"/>
                <w:szCs w:val="24"/>
              </w:rPr>
              <w:t>No. of vacant seats</w:t>
            </w:r>
          </w:p>
        </w:tc>
        <w:tc>
          <w:tcPr>
            <w:tcW w:w="1550" w:type="dxa"/>
          </w:tcPr>
          <w:p w:rsidR="00F10B5B" w:rsidRPr="00F10B5B" w:rsidRDefault="00F10B5B" w:rsidP="00776B34">
            <w:pPr>
              <w:rPr>
                <w:rFonts w:ascii="Arial" w:hAnsi="Arial" w:cs="Arial"/>
                <w:b/>
                <w:sz w:val="24"/>
                <w:szCs w:val="24"/>
              </w:rPr>
            </w:pPr>
            <w:r w:rsidRPr="00F10B5B">
              <w:rPr>
                <w:rFonts w:ascii="Arial" w:hAnsi="Arial" w:cs="Arial"/>
                <w:b/>
                <w:sz w:val="24"/>
                <w:szCs w:val="24"/>
              </w:rPr>
              <w:t>No. of substantive items on agenda</w:t>
            </w:r>
          </w:p>
        </w:tc>
        <w:tc>
          <w:tcPr>
            <w:tcW w:w="977" w:type="dxa"/>
          </w:tcPr>
          <w:p w:rsidR="00F10B5B" w:rsidRPr="00F10B5B" w:rsidRDefault="00F10B5B" w:rsidP="00776B34">
            <w:pPr>
              <w:rPr>
                <w:rFonts w:ascii="Arial" w:hAnsi="Arial" w:cs="Arial"/>
                <w:b/>
                <w:sz w:val="24"/>
                <w:szCs w:val="24"/>
              </w:rPr>
            </w:pPr>
            <w:r w:rsidRPr="00F10B5B">
              <w:rPr>
                <w:rFonts w:ascii="Arial" w:hAnsi="Arial" w:cs="Arial"/>
                <w:b/>
                <w:sz w:val="24"/>
                <w:szCs w:val="24"/>
              </w:rPr>
              <w:t>% of seats vacant</w:t>
            </w:r>
          </w:p>
        </w:tc>
        <w:tc>
          <w:tcPr>
            <w:tcW w:w="1510" w:type="dxa"/>
          </w:tcPr>
          <w:p w:rsidR="00F10B5B" w:rsidRPr="00F10B5B" w:rsidRDefault="00F10B5B" w:rsidP="00776B34">
            <w:pPr>
              <w:rPr>
                <w:rFonts w:ascii="Arial" w:hAnsi="Arial" w:cs="Arial"/>
                <w:b/>
                <w:sz w:val="24"/>
                <w:szCs w:val="24"/>
              </w:rPr>
            </w:pPr>
            <w:r w:rsidRPr="00F10B5B">
              <w:rPr>
                <w:rFonts w:ascii="Arial" w:hAnsi="Arial" w:cs="Arial"/>
                <w:b/>
                <w:sz w:val="24"/>
                <w:szCs w:val="24"/>
              </w:rPr>
              <w:t xml:space="preserve">% of seats substituted </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4</w:t>
            </w:r>
            <w:r w:rsidRPr="00F10B5B">
              <w:rPr>
                <w:rFonts w:ascii="Arial" w:hAnsi="Arial" w:cs="Arial"/>
                <w:b/>
                <w:sz w:val="24"/>
                <w:szCs w:val="24"/>
                <w:vertAlign w:val="superscript"/>
              </w:rPr>
              <w:t>th</w:t>
            </w:r>
            <w:r w:rsidRPr="00F10B5B">
              <w:rPr>
                <w:rFonts w:ascii="Arial" w:hAnsi="Arial" w:cs="Arial"/>
                <w:b/>
                <w:sz w:val="24"/>
                <w:szCs w:val="24"/>
              </w:rPr>
              <w:t>. June 2013</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1</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2</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3</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17</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8</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2</w:t>
            </w:r>
            <w:r w:rsidRPr="00F10B5B">
              <w:rPr>
                <w:rFonts w:ascii="Arial" w:hAnsi="Arial" w:cs="Arial"/>
                <w:b/>
                <w:sz w:val="24"/>
                <w:szCs w:val="24"/>
                <w:vertAlign w:val="superscript"/>
              </w:rPr>
              <w:t>nd</w:t>
            </w:r>
            <w:r w:rsidRPr="00F10B5B">
              <w:rPr>
                <w:rFonts w:ascii="Arial" w:hAnsi="Arial" w:cs="Arial"/>
                <w:b/>
                <w:sz w:val="24"/>
                <w:szCs w:val="24"/>
              </w:rPr>
              <w:t>. July 213</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2</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2</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3</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17</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17</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5</w:t>
            </w:r>
            <w:r w:rsidRPr="00F10B5B">
              <w:rPr>
                <w:rFonts w:ascii="Arial" w:hAnsi="Arial" w:cs="Arial"/>
                <w:b/>
                <w:sz w:val="24"/>
                <w:szCs w:val="24"/>
                <w:vertAlign w:val="superscript"/>
              </w:rPr>
              <w:t>th</w:t>
            </w:r>
            <w:r w:rsidRPr="00F10B5B">
              <w:rPr>
                <w:rFonts w:ascii="Arial" w:hAnsi="Arial" w:cs="Arial"/>
                <w:b/>
                <w:sz w:val="24"/>
                <w:szCs w:val="24"/>
              </w:rPr>
              <w:t>. September</w:t>
            </w:r>
          </w:p>
          <w:p w:rsidR="00F10B5B" w:rsidRPr="00F10B5B" w:rsidRDefault="00F10B5B" w:rsidP="00776B34">
            <w:pPr>
              <w:rPr>
                <w:rFonts w:ascii="Arial" w:hAnsi="Arial" w:cs="Arial"/>
                <w:b/>
                <w:sz w:val="24"/>
                <w:szCs w:val="24"/>
              </w:rPr>
            </w:pPr>
            <w:r w:rsidRPr="00F10B5B">
              <w:rPr>
                <w:rFonts w:ascii="Arial" w:hAnsi="Arial" w:cs="Arial"/>
                <w:b/>
                <w:sz w:val="24"/>
                <w:szCs w:val="24"/>
              </w:rPr>
              <w:t>2013</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2</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1</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3</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8</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17</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1</w:t>
            </w:r>
            <w:r w:rsidRPr="00F10B5B">
              <w:rPr>
                <w:rFonts w:ascii="Arial" w:hAnsi="Arial" w:cs="Arial"/>
                <w:b/>
                <w:sz w:val="24"/>
                <w:szCs w:val="24"/>
                <w:vertAlign w:val="superscript"/>
              </w:rPr>
              <w:t>st</w:t>
            </w:r>
            <w:r w:rsidRPr="00F10B5B">
              <w:rPr>
                <w:rFonts w:ascii="Arial" w:hAnsi="Arial" w:cs="Arial"/>
                <w:b/>
                <w:sz w:val="24"/>
                <w:szCs w:val="24"/>
              </w:rPr>
              <w:t xml:space="preserve">. October </w:t>
            </w:r>
          </w:p>
          <w:p w:rsidR="00F10B5B" w:rsidRPr="00F10B5B" w:rsidRDefault="00F10B5B" w:rsidP="00776B34">
            <w:pPr>
              <w:rPr>
                <w:rFonts w:ascii="Arial" w:hAnsi="Arial" w:cs="Arial"/>
                <w:b/>
                <w:sz w:val="24"/>
                <w:szCs w:val="24"/>
              </w:rPr>
            </w:pPr>
            <w:r w:rsidRPr="00F10B5B">
              <w:rPr>
                <w:rFonts w:ascii="Arial" w:hAnsi="Arial" w:cs="Arial"/>
                <w:b/>
                <w:sz w:val="24"/>
                <w:szCs w:val="24"/>
              </w:rPr>
              <w:t>2013</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6</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1</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4</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8</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50</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5</w:t>
            </w:r>
            <w:r w:rsidRPr="00F10B5B">
              <w:rPr>
                <w:rFonts w:ascii="Arial" w:hAnsi="Arial" w:cs="Arial"/>
                <w:b/>
                <w:sz w:val="24"/>
                <w:szCs w:val="24"/>
                <w:vertAlign w:val="superscript"/>
              </w:rPr>
              <w:t>th</w:t>
            </w:r>
            <w:r w:rsidRPr="00F10B5B">
              <w:rPr>
                <w:rFonts w:ascii="Arial" w:hAnsi="Arial" w:cs="Arial"/>
                <w:b/>
                <w:sz w:val="24"/>
                <w:szCs w:val="24"/>
              </w:rPr>
              <w:t xml:space="preserve">. </w:t>
            </w:r>
            <w:r w:rsidRPr="00F10B5B">
              <w:rPr>
                <w:rFonts w:ascii="Arial" w:hAnsi="Arial" w:cs="Arial"/>
                <w:b/>
                <w:sz w:val="24"/>
                <w:szCs w:val="24"/>
              </w:rPr>
              <w:lastRenderedPageBreak/>
              <w:t>November 2013</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lastRenderedPageBreak/>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5</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lastRenderedPageBreak/>
              <w:t>3</w:t>
            </w:r>
            <w:r w:rsidRPr="00F10B5B">
              <w:rPr>
                <w:rFonts w:ascii="Arial" w:hAnsi="Arial" w:cs="Arial"/>
                <w:b/>
                <w:sz w:val="24"/>
                <w:szCs w:val="24"/>
                <w:vertAlign w:val="superscript"/>
              </w:rPr>
              <w:t>rd</w:t>
            </w:r>
            <w:r w:rsidRPr="00F10B5B">
              <w:rPr>
                <w:rFonts w:ascii="Arial" w:hAnsi="Arial" w:cs="Arial"/>
                <w:b/>
                <w:sz w:val="24"/>
                <w:szCs w:val="24"/>
              </w:rPr>
              <w:t>. December 2013</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1</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5</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8</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14</w:t>
            </w:r>
            <w:r w:rsidRPr="00F10B5B">
              <w:rPr>
                <w:rFonts w:ascii="Arial" w:hAnsi="Arial" w:cs="Arial"/>
                <w:b/>
                <w:sz w:val="24"/>
                <w:szCs w:val="24"/>
                <w:vertAlign w:val="superscript"/>
              </w:rPr>
              <w:t>th</w:t>
            </w:r>
            <w:r w:rsidRPr="00F10B5B">
              <w:rPr>
                <w:rFonts w:ascii="Arial" w:hAnsi="Arial" w:cs="Arial"/>
                <w:b/>
                <w:sz w:val="24"/>
                <w:szCs w:val="24"/>
              </w:rPr>
              <w:t>. January 2014 – cancel</w:t>
            </w:r>
            <w:r>
              <w:rPr>
                <w:rFonts w:ascii="Arial" w:hAnsi="Arial" w:cs="Arial"/>
                <w:b/>
                <w:sz w:val="24"/>
                <w:szCs w:val="24"/>
              </w:rPr>
              <w:t>l</w:t>
            </w:r>
            <w:r w:rsidRPr="00F10B5B">
              <w:rPr>
                <w:rFonts w:ascii="Arial" w:hAnsi="Arial" w:cs="Arial"/>
                <w:b/>
                <w:sz w:val="24"/>
                <w:szCs w:val="24"/>
              </w:rPr>
              <w:t>ed</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p>
        </w:tc>
        <w:tc>
          <w:tcPr>
            <w:tcW w:w="977" w:type="dxa"/>
          </w:tcPr>
          <w:p w:rsidR="00F10B5B" w:rsidRPr="00F10B5B" w:rsidRDefault="00F10B5B" w:rsidP="00776B34">
            <w:pPr>
              <w:rPr>
                <w:rFonts w:ascii="Arial" w:hAnsi="Arial" w:cs="Arial"/>
                <w:sz w:val="24"/>
                <w:szCs w:val="24"/>
              </w:rPr>
            </w:pPr>
          </w:p>
        </w:tc>
        <w:tc>
          <w:tcPr>
            <w:tcW w:w="1550" w:type="dxa"/>
          </w:tcPr>
          <w:p w:rsidR="00F10B5B" w:rsidRPr="00F10B5B" w:rsidRDefault="00F10B5B" w:rsidP="00776B34">
            <w:pPr>
              <w:rPr>
                <w:rFonts w:ascii="Arial" w:hAnsi="Arial" w:cs="Arial"/>
                <w:sz w:val="24"/>
                <w:szCs w:val="24"/>
              </w:rPr>
            </w:pPr>
          </w:p>
        </w:tc>
        <w:tc>
          <w:tcPr>
            <w:tcW w:w="977" w:type="dxa"/>
          </w:tcPr>
          <w:p w:rsidR="00F10B5B" w:rsidRPr="00F10B5B" w:rsidRDefault="00F10B5B" w:rsidP="00776B34">
            <w:pPr>
              <w:rPr>
                <w:rFonts w:ascii="Arial" w:hAnsi="Arial" w:cs="Arial"/>
                <w:sz w:val="24"/>
                <w:szCs w:val="24"/>
              </w:rPr>
            </w:pPr>
          </w:p>
        </w:tc>
        <w:tc>
          <w:tcPr>
            <w:tcW w:w="1510" w:type="dxa"/>
          </w:tcPr>
          <w:p w:rsidR="00F10B5B" w:rsidRPr="00F10B5B" w:rsidRDefault="00F10B5B" w:rsidP="00776B34">
            <w:pPr>
              <w:rPr>
                <w:rFonts w:ascii="Arial" w:hAnsi="Arial" w:cs="Arial"/>
                <w:sz w:val="24"/>
                <w:szCs w:val="24"/>
              </w:rPr>
            </w:pP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4</w:t>
            </w:r>
            <w:r w:rsidRPr="00F10B5B">
              <w:rPr>
                <w:rFonts w:ascii="Arial" w:hAnsi="Arial" w:cs="Arial"/>
                <w:b/>
                <w:sz w:val="24"/>
                <w:szCs w:val="24"/>
                <w:vertAlign w:val="superscript"/>
              </w:rPr>
              <w:t>th</w:t>
            </w:r>
            <w:r w:rsidRPr="00F10B5B">
              <w:rPr>
                <w:rFonts w:ascii="Arial" w:hAnsi="Arial" w:cs="Arial"/>
                <w:b/>
                <w:sz w:val="24"/>
                <w:szCs w:val="24"/>
              </w:rPr>
              <w:t>. February 2014</w:t>
            </w:r>
          </w:p>
          <w:p w:rsidR="00F10B5B" w:rsidRPr="00F10B5B" w:rsidRDefault="00F10B5B" w:rsidP="00776B34">
            <w:pPr>
              <w:rPr>
                <w:rFonts w:ascii="Arial" w:hAnsi="Arial" w:cs="Arial"/>
                <w:b/>
                <w:sz w:val="24"/>
                <w:szCs w:val="24"/>
              </w:rPr>
            </w:pPr>
            <w:r w:rsidRPr="00F10B5B">
              <w:rPr>
                <w:rFonts w:ascii="Arial" w:hAnsi="Arial" w:cs="Arial"/>
                <w:b/>
                <w:sz w:val="24"/>
                <w:szCs w:val="24"/>
              </w:rPr>
              <w:t xml:space="preserve"> </w:t>
            </w: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1</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1</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4</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8</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8</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4</w:t>
            </w:r>
            <w:r w:rsidRPr="00F10B5B">
              <w:rPr>
                <w:rFonts w:ascii="Arial" w:hAnsi="Arial" w:cs="Arial"/>
                <w:b/>
                <w:sz w:val="24"/>
                <w:szCs w:val="24"/>
                <w:vertAlign w:val="superscript"/>
              </w:rPr>
              <w:t>th</w:t>
            </w:r>
            <w:r w:rsidRPr="00F10B5B">
              <w:rPr>
                <w:rFonts w:ascii="Arial" w:hAnsi="Arial" w:cs="Arial"/>
                <w:b/>
                <w:sz w:val="24"/>
                <w:szCs w:val="24"/>
              </w:rPr>
              <w:t>. March 2014</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4</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2</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33</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1</w:t>
            </w:r>
            <w:r w:rsidRPr="00F10B5B">
              <w:rPr>
                <w:rFonts w:ascii="Arial" w:hAnsi="Arial" w:cs="Arial"/>
                <w:b/>
                <w:sz w:val="24"/>
                <w:szCs w:val="24"/>
                <w:vertAlign w:val="superscript"/>
              </w:rPr>
              <w:t>st</w:t>
            </w:r>
            <w:r w:rsidRPr="00F10B5B">
              <w:rPr>
                <w:rFonts w:ascii="Arial" w:hAnsi="Arial" w:cs="Arial"/>
                <w:b/>
                <w:sz w:val="24"/>
                <w:szCs w:val="24"/>
              </w:rPr>
              <w:t>. April 2014</w:t>
            </w:r>
          </w:p>
          <w:p w:rsidR="00F10B5B" w:rsidRPr="00F10B5B" w:rsidRDefault="00F10B5B" w:rsidP="00776B34">
            <w:pPr>
              <w:rPr>
                <w:rFonts w:ascii="Arial" w:hAnsi="Arial" w:cs="Arial"/>
                <w:b/>
                <w:sz w:val="24"/>
                <w:szCs w:val="24"/>
              </w:rPr>
            </w:pPr>
          </w:p>
        </w:tc>
        <w:tc>
          <w:tcPr>
            <w:tcW w:w="857" w:type="dxa"/>
          </w:tcPr>
          <w:p w:rsidR="00F10B5B" w:rsidRPr="00F10B5B" w:rsidRDefault="00F10B5B" w:rsidP="00776B34">
            <w:pPr>
              <w:rPr>
                <w:rFonts w:ascii="Arial" w:hAnsi="Arial" w:cs="Arial"/>
                <w:sz w:val="24"/>
                <w:szCs w:val="24"/>
              </w:rPr>
            </w:pPr>
            <w:r w:rsidRPr="00F10B5B">
              <w:rPr>
                <w:rFonts w:ascii="Arial" w:hAnsi="Arial" w:cs="Arial"/>
                <w:sz w:val="24"/>
                <w:szCs w:val="24"/>
              </w:rPr>
              <w:t>12</w:t>
            </w:r>
          </w:p>
        </w:tc>
        <w:tc>
          <w:tcPr>
            <w:tcW w:w="1523"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3</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0</w:t>
            </w:r>
          </w:p>
        </w:tc>
      </w:tr>
      <w:tr w:rsidR="00F10B5B" w:rsidRPr="00F10B5B" w:rsidTr="00776B34">
        <w:tc>
          <w:tcPr>
            <w:tcW w:w="1418" w:type="dxa"/>
          </w:tcPr>
          <w:p w:rsidR="00F10B5B" w:rsidRPr="00F10B5B" w:rsidRDefault="00F10B5B" w:rsidP="00776B34">
            <w:pPr>
              <w:rPr>
                <w:rFonts w:ascii="Arial" w:hAnsi="Arial" w:cs="Arial"/>
                <w:b/>
                <w:sz w:val="24"/>
                <w:szCs w:val="24"/>
              </w:rPr>
            </w:pPr>
            <w:r w:rsidRPr="00F10B5B">
              <w:rPr>
                <w:rFonts w:ascii="Arial" w:hAnsi="Arial" w:cs="Arial"/>
                <w:b/>
                <w:sz w:val="24"/>
                <w:szCs w:val="24"/>
              </w:rPr>
              <w:t>Averages so far</w:t>
            </w:r>
          </w:p>
        </w:tc>
        <w:tc>
          <w:tcPr>
            <w:tcW w:w="857" w:type="dxa"/>
          </w:tcPr>
          <w:p w:rsidR="00F10B5B" w:rsidRPr="00F10B5B" w:rsidRDefault="00F10B5B" w:rsidP="00776B34">
            <w:pPr>
              <w:rPr>
                <w:rFonts w:ascii="Arial" w:hAnsi="Arial" w:cs="Arial"/>
                <w:sz w:val="24"/>
                <w:szCs w:val="24"/>
              </w:rPr>
            </w:pPr>
          </w:p>
        </w:tc>
        <w:tc>
          <w:tcPr>
            <w:tcW w:w="1523" w:type="dxa"/>
          </w:tcPr>
          <w:p w:rsidR="00F10B5B" w:rsidRPr="00F10B5B" w:rsidRDefault="00F10B5B" w:rsidP="00776B34">
            <w:pPr>
              <w:rPr>
                <w:rFonts w:ascii="Arial" w:hAnsi="Arial" w:cs="Arial"/>
                <w:sz w:val="24"/>
                <w:szCs w:val="24"/>
              </w:rPr>
            </w:pPr>
          </w:p>
        </w:tc>
        <w:tc>
          <w:tcPr>
            <w:tcW w:w="977" w:type="dxa"/>
          </w:tcPr>
          <w:p w:rsidR="00F10B5B" w:rsidRPr="00F10B5B" w:rsidRDefault="00F10B5B" w:rsidP="00776B34">
            <w:pPr>
              <w:rPr>
                <w:rFonts w:ascii="Arial" w:hAnsi="Arial" w:cs="Arial"/>
                <w:sz w:val="24"/>
                <w:szCs w:val="24"/>
              </w:rPr>
            </w:pPr>
          </w:p>
        </w:tc>
        <w:tc>
          <w:tcPr>
            <w:tcW w:w="1550" w:type="dxa"/>
          </w:tcPr>
          <w:p w:rsidR="00F10B5B" w:rsidRPr="00F10B5B" w:rsidRDefault="00F10B5B" w:rsidP="00776B34">
            <w:pPr>
              <w:rPr>
                <w:rFonts w:ascii="Arial" w:hAnsi="Arial" w:cs="Arial"/>
                <w:sz w:val="24"/>
                <w:szCs w:val="24"/>
              </w:rPr>
            </w:pPr>
            <w:r w:rsidRPr="00F10B5B">
              <w:rPr>
                <w:rFonts w:ascii="Arial" w:hAnsi="Arial" w:cs="Arial"/>
                <w:sz w:val="24"/>
                <w:szCs w:val="24"/>
              </w:rPr>
              <w:t>3.6</w:t>
            </w:r>
          </w:p>
        </w:tc>
        <w:tc>
          <w:tcPr>
            <w:tcW w:w="977" w:type="dxa"/>
          </w:tcPr>
          <w:p w:rsidR="00F10B5B" w:rsidRPr="00F10B5B" w:rsidRDefault="00F10B5B" w:rsidP="00776B34">
            <w:pPr>
              <w:rPr>
                <w:rFonts w:ascii="Arial" w:hAnsi="Arial" w:cs="Arial"/>
                <w:sz w:val="24"/>
                <w:szCs w:val="24"/>
              </w:rPr>
            </w:pPr>
            <w:r w:rsidRPr="00F10B5B">
              <w:rPr>
                <w:rFonts w:ascii="Arial" w:hAnsi="Arial" w:cs="Arial"/>
                <w:sz w:val="24"/>
                <w:szCs w:val="24"/>
              </w:rPr>
              <w:t>6</w:t>
            </w:r>
          </w:p>
        </w:tc>
        <w:tc>
          <w:tcPr>
            <w:tcW w:w="1510" w:type="dxa"/>
          </w:tcPr>
          <w:p w:rsidR="00F10B5B" w:rsidRPr="00F10B5B" w:rsidRDefault="00F10B5B" w:rsidP="00776B34">
            <w:pPr>
              <w:rPr>
                <w:rFonts w:ascii="Arial" w:hAnsi="Arial" w:cs="Arial"/>
                <w:sz w:val="24"/>
                <w:szCs w:val="24"/>
              </w:rPr>
            </w:pPr>
            <w:r w:rsidRPr="00F10B5B">
              <w:rPr>
                <w:rFonts w:ascii="Arial" w:hAnsi="Arial" w:cs="Arial"/>
                <w:sz w:val="24"/>
                <w:szCs w:val="24"/>
              </w:rPr>
              <w:t>16</w:t>
            </w:r>
          </w:p>
        </w:tc>
      </w:tr>
    </w:tbl>
    <w:p w:rsidR="00F10B5B" w:rsidRDefault="00F10B5B" w:rsidP="00F10B5B">
      <w:pPr>
        <w:rPr>
          <w:rFonts w:cs="Arial"/>
        </w:rPr>
      </w:pPr>
    </w:p>
    <w:p w:rsidR="007B127A" w:rsidRDefault="007B127A" w:rsidP="007B127A">
      <w:pPr>
        <w:rPr>
          <w:rFonts w:cs="Arial"/>
          <w:b/>
        </w:rPr>
      </w:pPr>
      <w:r>
        <w:rPr>
          <w:rFonts w:cs="Arial"/>
          <w:b/>
        </w:rPr>
        <w:t>Looking forward to 2013/2014</w:t>
      </w:r>
    </w:p>
    <w:p w:rsidR="007B127A" w:rsidRDefault="007B127A" w:rsidP="007B127A">
      <w:pPr>
        <w:rPr>
          <w:rFonts w:cs="Arial"/>
        </w:rPr>
      </w:pPr>
    </w:p>
    <w:p w:rsidR="007B127A" w:rsidRDefault="007B127A" w:rsidP="007B127A">
      <w:pPr>
        <w:numPr>
          <w:ilvl w:val="0"/>
          <w:numId w:val="1"/>
        </w:numPr>
        <w:rPr>
          <w:rFonts w:cs="Arial"/>
        </w:rPr>
      </w:pPr>
      <w:r>
        <w:rPr>
          <w:rFonts w:cs="Arial"/>
        </w:rPr>
        <w:t xml:space="preserve">Officers will begin talking to all members of Council about items for inclusion in the work programme after elections in May.  The movement of the election to the end of May will mean that this information will not be available for the scrutiny committee </w:t>
      </w:r>
      <w:r w:rsidR="003906D2">
        <w:rPr>
          <w:rFonts w:cs="Arial"/>
        </w:rPr>
        <w:t>to</w:t>
      </w:r>
      <w:r>
        <w:rPr>
          <w:rFonts w:cs="Arial"/>
        </w:rPr>
        <w:t xml:space="preserve"> consider when they meet for the first time on the 23</w:t>
      </w:r>
      <w:r w:rsidRPr="007B127A">
        <w:rPr>
          <w:rFonts w:cs="Arial"/>
          <w:vertAlign w:val="superscript"/>
        </w:rPr>
        <w:t>rd</w:t>
      </w:r>
      <w:r>
        <w:rPr>
          <w:rFonts w:cs="Arial"/>
        </w:rPr>
        <w:t xml:space="preserve">. June and may delay the start of the new programme.   </w:t>
      </w:r>
    </w:p>
    <w:p w:rsidR="007B127A" w:rsidRDefault="007B127A" w:rsidP="007B127A">
      <w:pPr>
        <w:rPr>
          <w:rFonts w:cs="Arial"/>
        </w:rPr>
      </w:pPr>
    </w:p>
    <w:p w:rsidR="007B127A" w:rsidRDefault="007B127A" w:rsidP="007B127A">
      <w:pPr>
        <w:numPr>
          <w:ilvl w:val="0"/>
          <w:numId w:val="1"/>
        </w:numPr>
        <w:rPr>
          <w:rFonts w:cs="Arial"/>
        </w:rPr>
      </w:pPr>
      <w:r>
        <w:rPr>
          <w:rFonts w:cs="Arial"/>
        </w:rPr>
        <w:t>The selection principles advised by officers</w:t>
      </w:r>
      <w:r w:rsidR="00AF5F50">
        <w:rPr>
          <w:rFonts w:cs="Arial"/>
        </w:rPr>
        <w:t xml:space="preserve"> will remain </w:t>
      </w:r>
      <w:r>
        <w:rPr>
          <w:rFonts w:cs="Arial"/>
        </w:rPr>
        <w:t>as in previous years:</w:t>
      </w:r>
    </w:p>
    <w:p w:rsidR="00AF5F50" w:rsidRDefault="00AF5F50" w:rsidP="00AF5F50">
      <w:pPr>
        <w:rPr>
          <w:rFonts w:cs="Arial"/>
        </w:rPr>
      </w:pPr>
    </w:p>
    <w:p w:rsidR="007B127A" w:rsidRDefault="007B127A" w:rsidP="007B127A">
      <w:pPr>
        <w:numPr>
          <w:ilvl w:val="0"/>
          <w:numId w:val="19"/>
        </w:numPr>
        <w:tabs>
          <w:tab w:val="clear" w:pos="720"/>
          <w:tab w:val="num" w:pos="1080"/>
        </w:tabs>
        <w:ind w:firstLine="0"/>
        <w:rPr>
          <w:rFonts w:cs="Arial"/>
        </w:rPr>
      </w:pPr>
      <w:r>
        <w:rPr>
          <w:rFonts w:cs="Arial"/>
        </w:rPr>
        <w:t>Is the issue contained and focused</w:t>
      </w:r>
    </w:p>
    <w:p w:rsidR="007B127A" w:rsidRDefault="007B127A" w:rsidP="007B127A">
      <w:pPr>
        <w:numPr>
          <w:ilvl w:val="0"/>
          <w:numId w:val="19"/>
        </w:numPr>
        <w:tabs>
          <w:tab w:val="clear" w:pos="720"/>
          <w:tab w:val="num" w:pos="1080"/>
        </w:tabs>
        <w:ind w:firstLine="0"/>
        <w:rPr>
          <w:rFonts w:cs="Arial"/>
        </w:rPr>
      </w:pPr>
      <w:r>
        <w:rPr>
          <w:rFonts w:cs="Arial"/>
        </w:rPr>
        <w:t>Does it link to an objective of the organisation</w:t>
      </w:r>
    </w:p>
    <w:p w:rsidR="007B127A" w:rsidRDefault="007B127A" w:rsidP="007B127A">
      <w:pPr>
        <w:numPr>
          <w:ilvl w:val="0"/>
          <w:numId w:val="19"/>
        </w:numPr>
        <w:tabs>
          <w:tab w:val="clear" w:pos="720"/>
          <w:tab w:val="num" w:pos="1080"/>
        </w:tabs>
        <w:ind w:firstLine="0"/>
        <w:rPr>
          <w:rFonts w:cs="Arial"/>
        </w:rPr>
      </w:pPr>
      <w:r>
        <w:rPr>
          <w:rFonts w:cs="Arial"/>
        </w:rPr>
        <w:t>Will it have an impact within communities</w:t>
      </w:r>
    </w:p>
    <w:p w:rsidR="007B127A" w:rsidRDefault="007B127A" w:rsidP="007B127A">
      <w:pPr>
        <w:numPr>
          <w:ilvl w:val="0"/>
          <w:numId w:val="19"/>
        </w:numPr>
        <w:tabs>
          <w:tab w:val="clear" w:pos="720"/>
          <w:tab w:val="num" w:pos="1080"/>
        </w:tabs>
        <w:ind w:firstLine="0"/>
        <w:rPr>
          <w:rFonts w:cs="Arial"/>
        </w:rPr>
      </w:pPr>
      <w:r>
        <w:rPr>
          <w:rFonts w:cs="Arial"/>
        </w:rPr>
        <w:t>Is it clear what might be a measure of success</w:t>
      </w:r>
    </w:p>
    <w:p w:rsidR="007B127A" w:rsidRDefault="007B127A" w:rsidP="007B127A">
      <w:pPr>
        <w:numPr>
          <w:ilvl w:val="0"/>
          <w:numId w:val="19"/>
        </w:numPr>
        <w:tabs>
          <w:tab w:val="clear" w:pos="720"/>
          <w:tab w:val="num" w:pos="1080"/>
        </w:tabs>
        <w:ind w:firstLine="0"/>
        <w:rPr>
          <w:rFonts w:cs="Arial"/>
        </w:rPr>
      </w:pPr>
      <w:r>
        <w:rPr>
          <w:rFonts w:cs="Arial"/>
        </w:rPr>
        <w:t xml:space="preserve">Does broad member support exist </w:t>
      </w:r>
    </w:p>
    <w:p w:rsidR="007B127A" w:rsidRDefault="007B127A" w:rsidP="007B127A">
      <w:pPr>
        <w:numPr>
          <w:ilvl w:val="0"/>
          <w:numId w:val="19"/>
        </w:numPr>
        <w:tabs>
          <w:tab w:val="clear" w:pos="720"/>
          <w:tab w:val="num" w:pos="1080"/>
        </w:tabs>
        <w:ind w:firstLine="0"/>
        <w:rPr>
          <w:rFonts w:cs="Arial"/>
        </w:rPr>
      </w:pPr>
      <w:r>
        <w:rPr>
          <w:rFonts w:cs="Arial"/>
        </w:rPr>
        <w:t>Can it reasonably be delivered within the resources available</w:t>
      </w:r>
    </w:p>
    <w:p w:rsidR="007B127A" w:rsidRDefault="007B127A" w:rsidP="007B127A">
      <w:pPr>
        <w:ind w:left="360"/>
        <w:rPr>
          <w:rFonts w:cs="Arial"/>
        </w:rPr>
      </w:pPr>
    </w:p>
    <w:p w:rsidR="00F82025" w:rsidRDefault="007B127A" w:rsidP="00AF5F50">
      <w:pPr>
        <w:ind w:left="720"/>
        <w:rPr>
          <w:rFonts w:cs="Arial"/>
        </w:rPr>
      </w:pPr>
      <w:bookmarkStart w:id="0" w:name="OLE_LINK1"/>
      <w:bookmarkStart w:id="1" w:name="OLE_LINK2"/>
      <w:r>
        <w:rPr>
          <w:rFonts w:cs="Arial"/>
        </w:rPr>
        <w:t>In addition it is important to understand the views of the current committee</w:t>
      </w:r>
      <w:r w:rsidR="00AF5F50">
        <w:rPr>
          <w:rFonts w:cs="Arial"/>
        </w:rPr>
        <w:t>.  The current work programme is attached at Appendix 1 with shaded areas highlighting areas for consideration in the coming programme.  M</w:t>
      </w:r>
      <w:r>
        <w:rPr>
          <w:rFonts w:cs="Arial"/>
        </w:rPr>
        <w:t>embers are asked to decide which items they wish to recommend for carry forward</w:t>
      </w:r>
      <w:r w:rsidR="004625EF">
        <w:rPr>
          <w:rFonts w:cs="Arial"/>
        </w:rPr>
        <w:t xml:space="preserve"> or additional items they wish to </w:t>
      </w:r>
      <w:r w:rsidR="00367DC2">
        <w:rPr>
          <w:rFonts w:cs="Arial"/>
        </w:rPr>
        <w:t>add</w:t>
      </w:r>
      <w:r>
        <w:rPr>
          <w:rFonts w:cs="Arial"/>
        </w:rPr>
        <w:t xml:space="preserve">.  </w:t>
      </w:r>
      <w:bookmarkEnd w:id="0"/>
      <w:bookmarkEnd w:id="1"/>
    </w:p>
    <w:p w:rsidR="00F82025" w:rsidRDefault="00F82025" w:rsidP="00F82025">
      <w:pPr>
        <w:rPr>
          <w:rFonts w:cs="Arial"/>
        </w:rPr>
      </w:pPr>
    </w:p>
    <w:p w:rsidR="000F4773" w:rsidRDefault="000F4773" w:rsidP="00F82025">
      <w:pPr>
        <w:rPr>
          <w:rFonts w:cs="Arial"/>
        </w:rPr>
      </w:pPr>
      <w:bookmarkStart w:id="2" w:name="_GoBack"/>
      <w:bookmarkEnd w:id="2"/>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3A24E2" w:rsidTr="00776B34">
        <w:tc>
          <w:tcPr>
            <w:tcW w:w="8522" w:type="dxa"/>
          </w:tcPr>
          <w:p w:rsidR="003A24E2" w:rsidRDefault="003A24E2" w:rsidP="00776B34">
            <w:pPr>
              <w:tabs>
                <w:tab w:val="left" w:pos="720"/>
                <w:tab w:val="left" w:pos="1440"/>
                <w:tab w:val="left" w:pos="2160"/>
                <w:tab w:val="left" w:pos="2880"/>
              </w:tabs>
            </w:pPr>
            <w:r>
              <w:rPr>
                <w:b/>
                <w:bCs/>
              </w:rPr>
              <w:lastRenderedPageBreak/>
              <w:t>Name and contact details of author:</w:t>
            </w:r>
          </w:p>
        </w:tc>
      </w:tr>
      <w:tr w:rsidR="003A24E2" w:rsidTr="00776B34">
        <w:tc>
          <w:tcPr>
            <w:tcW w:w="8522" w:type="dxa"/>
          </w:tcPr>
          <w:p w:rsidR="003A24E2" w:rsidRDefault="003A24E2" w:rsidP="00776B34">
            <w:pPr>
              <w:tabs>
                <w:tab w:val="left" w:pos="720"/>
                <w:tab w:val="left" w:pos="1440"/>
                <w:tab w:val="left" w:pos="2160"/>
                <w:tab w:val="left" w:pos="2880"/>
              </w:tabs>
            </w:pPr>
            <w:r>
              <w:t>Pat Jones</w:t>
            </w:r>
          </w:p>
        </w:tc>
      </w:tr>
      <w:tr w:rsidR="003A24E2" w:rsidTr="00776B34">
        <w:tc>
          <w:tcPr>
            <w:tcW w:w="8522" w:type="dxa"/>
          </w:tcPr>
          <w:p w:rsidR="003A24E2" w:rsidRDefault="003A24E2" w:rsidP="003A24E2">
            <w:pPr>
              <w:tabs>
                <w:tab w:val="left" w:pos="720"/>
                <w:tab w:val="left" w:pos="1440"/>
                <w:tab w:val="left" w:pos="2160"/>
                <w:tab w:val="left" w:pos="2880"/>
              </w:tabs>
            </w:pPr>
            <w:r>
              <w:t>Committee and Member Services Manager</w:t>
            </w:r>
          </w:p>
        </w:tc>
      </w:tr>
      <w:tr w:rsidR="003A24E2" w:rsidTr="00776B34">
        <w:tc>
          <w:tcPr>
            <w:tcW w:w="8522" w:type="dxa"/>
          </w:tcPr>
          <w:p w:rsidR="003A24E2" w:rsidRDefault="003A24E2" w:rsidP="00776B34">
            <w:pPr>
              <w:tabs>
                <w:tab w:val="left" w:pos="720"/>
                <w:tab w:val="left" w:pos="1440"/>
                <w:tab w:val="left" w:pos="2160"/>
                <w:tab w:val="left" w:pos="2880"/>
              </w:tabs>
              <w:rPr>
                <w:color w:val="0000FF"/>
                <w:u w:val="single"/>
              </w:rPr>
            </w:pPr>
            <w:r>
              <w:t xml:space="preserve">Tel:  01865 252191 e-mail:phjones@oxford.gov.uk </w:t>
            </w:r>
          </w:p>
        </w:tc>
      </w:tr>
    </w:tbl>
    <w:p w:rsidR="003A24E2" w:rsidRDefault="003A24E2" w:rsidP="003A24E2">
      <w:pPr>
        <w:rPr>
          <w:rFonts w:cs="Arial"/>
        </w:rPr>
      </w:pPr>
    </w:p>
    <w:p w:rsidR="003A24E2" w:rsidRDefault="003A24E2" w:rsidP="003A24E2">
      <w:pPr>
        <w:rPr>
          <w:rFonts w:cs="Arial"/>
          <w:b/>
          <w:bCs/>
        </w:rPr>
      </w:pPr>
      <w:r>
        <w:rPr>
          <w:rFonts w:cs="Arial"/>
          <w:b/>
          <w:bCs/>
        </w:rPr>
        <w:t xml:space="preserve">List of background papers: None </w:t>
      </w:r>
    </w:p>
    <w:p w:rsidR="003A24E2" w:rsidRDefault="003A24E2" w:rsidP="003A24E2">
      <w:pPr>
        <w:rPr>
          <w:b/>
          <w:bCs/>
        </w:rPr>
      </w:pPr>
      <w:r>
        <w:rPr>
          <w:b/>
          <w:bCs/>
        </w:rPr>
        <w:t>Version number: 1</w:t>
      </w:r>
    </w:p>
    <w:p w:rsidR="00DE04E9" w:rsidRDefault="00DE04E9" w:rsidP="003A24E2">
      <w:pPr>
        <w:ind w:left="540"/>
        <w:rPr>
          <w:rFonts w:cs="Arial"/>
        </w:rPr>
      </w:pPr>
    </w:p>
    <w:p w:rsidR="00DE04E9" w:rsidRDefault="00DE04E9" w:rsidP="00DE04E9">
      <w:pPr>
        <w:rPr>
          <w:rFonts w:cs="Arial"/>
        </w:rPr>
      </w:pPr>
    </w:p>
    <w:p w:rsidR="00DE04E9" w:rsidRDefault="00DE04E9" w:rsidP="00DE04E9">
      <w:pPr>
        <w:rPr>
          <w:rFonts w:cs="Arial"/>
        </w:rPr>
      </w:pPr>
    </w:p>
    <w:p w:rsidR="00DE04E9" w:rsidRPr="00DE04E9" w:rsidRDefault="00DE04E9" w:rsidP="00DE04E9">
      <w:pPr>
        <w:ind w:left="540"/>
        <w:rPr>
          <w:rFonts w:cs="Arial"/>
        </w:rPr>
      </w:pPr>
    </w:p>
    <w:p w:rsidR="00C275AF" w:rsidRDefault="00C275AF" w:rsidP="00C275AF">
      <w:pPr>
        <w:pStyle w:val="ListParagraph"/>
        <w:rPr>
          <w:rFonts w:cs="Arial"/>
        </w:rPr>
      </w:pPr>
    </w:p>
    <w:p w:rsidR="00C275AF" w:rsidRDefault="00C275AF" w:rsidP="00C275AF">
      <w:pPr>
        <w:rPr>
          <w:rFonts w:cs="Arial"/>
        </w:rPr>
      </w:pPr>
    </w:p>
    <w:p w:rsidR="00C275AF" w:rsidRPr="00C275AF" w:rsidRDefault="00C275AF" w:rsidP="00C275AF">
      <w:pPr>
        <w:rPr>
          <w:rFonts w:cs="Arial"/>
        </w:rPr>
      </w:pPr>
    </w:p>
    <w:p w:rsidR="00C275AF" w:rsidRDefault="00C275AF" w:rsidP="00C275AF">
      <w:pPr>
        <w:rPr>
          <w:rFonts w:cs="Arial"/>
        </w:rPr>
      </w:pPr>
    </w:p>
    <w:p w:rsidR="00C275AF" w:rsidRPr="00C275AF" w:rsidRDefault="00C275AF" w:rsidP="00C275AF">
      <w:pPr>
        <w:rPr>
          <w:rFonts w:cs="Arial"/>
        </w:rPr>
      </w:pPr>
    </w:p>
    <w:p w:rsidR="00C275AF" w:rsidRDefault="00C275AF" w:rsidP="00C275AF">
      <w:pPr>
        <w:rPr>
          <w:rFonts w:cs="Arial"/>
        </w:rPr>
      </w:pPr>
    </w:p>
    <w:p w:rsidR="00C275AF" w:rsidRDefault="00C275AF" w:rsidP="00C275AF">
      <w:pPr>
        <w:rPr>
          <w:rFonts w:cs="Arial"/>
          <w:b/>
        </w:rPr>
      </w:pPr>
    </w:p>
    <w:p w:rsidR="00C275AF" w:rsidRPr="00C275AF" w:rsidRDefault="00C275AF" w:rsidP="00C275AF">
      <w:pPr>
        <w:ind w:left="63"/>
        <w:rPr>
          <w:rFonts w:cs="Arial"/>
          <w:b/>
        </w:rPr>
      </w:pPr>
    </w:p>
    <w:p w:rsidR="00C275AF" w:rsidRDefault="00C275AF" w:rsidP="00C275AF">
      <w:pPr>
        <w:rPr>
          <w:rFonts w:cs="Arial"/>
        </w:rPr>
      </w:pPr>
    </w:p>
    <w:p w:rsidR="002A4CC0" w:rsidRDefault="002A4CC0" w:rsidP="002A4CC0">
      <w:pPr>
        <w:ind w:left="1080"/>
        <w:rPr>
          <w:rFonts w:cs="Arial"/>
        </w:rPr>
      </w:pPr>
    </w:p>
    <w:p w:rsidR="002A4CC0" w:rsidRDefault="002A4CC0" w:rsidP="002A4CC0">
      <w:pPr>
        <w:ind w:left="540"/>
        <w:rPr>
          <w:rFonts w:cs="Arial"/>
        </w:rPr>
      </w:pPr>
    </w:p>
    <w:p w:rsidR="00AD07E2" w:rsidRDefault="00AD07E2" w:rsidP="00AD07E2">
      <w:pPr>
        <w:rPr>
          <w:rFonts w:cs="Arial"/>
        </w:rPr>
      </w:pPr>
    </w:p>
    <w:p w:rsidR="00AD07E2" w:rsidRPr="00AD07E2" w:rsidRDefault="00AD07E2" w:rsidP="00AD07E2">
      <w:pPr>
        <w:rPr>
          <w:rFonts w:cs="Arial"/>
        </w:rPr>
      </w:pPr>
    </w:p>
    <w:p w:rsidR="00590D19" w:rsidRDefault="00590D19" w:rsidP="00590D19">
      <w:pPr>
        <w:rPr>
          <w:rFonts w:cs="Arial"/>
        </w:rPr>
      </w:pPr>
      <w:r>
        <w:rPr>
          <w:rFonts w:cs="Arial"/>
        </w:rPr>
        <w:t xml:space="preserve">  </w:t>
      </w:r>
    </w:p>
    <w:p w:rsidR="00590D19" w:rsidRPr="008A22C6" w:rsidRDefault="00590D19" w:rsidP="008A22C6"/>
    <w:sectPr w:rsidR="00590D19"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472"/>
    <w:multiLevelType w:val="hybridMultilevel"/>
    <w:tmpl w:val="B964E5F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nsid w:val="19C5476C"/>
    <w:multiLevelType w:val="hybridMultilevel"/>
    <w:tmpl w:val="B3C4E2E4"/>
    <w:lvl w:ilvl="0" w:tplc="04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275F11"/>
    <w:multiLevelType w:val="hybridMultilevel"/>
    <w:tmpl w:val="D67E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CC1CC0"/>
    <w:multiLevelType w:val="hybridMultilevel"/>
    <w:tmpl w:val="466CF026"/>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D0877B5"/>
    <w:multiLevelType w:val="hybridMultilevel"/>
    <w:tmpl w:val="6B1A20EA"/>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20E473D7"/>
    <w:multiLevelType w:val="hybridMultilevel"/>
    <w:tmpl w:val="CE12139A"/>
    <w:lvl w:ilvl="0" w:tplc="04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581522"/>
    <w:multiLevelType w:val="hybridMultilevel"/>
    <w:tmpl w:val="C980AA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A8159F"/>
    <w:multiLevelType w:val="hybridMultilevel"/>
    <w:tmpl w:val="3D02E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FD6350"/>
    <w:multiLevelType w:val="hybridMultilevel"/>
    <w:tmpl w:val="6FDA8B2E"/>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41F22ABC"/>
    <w:multiLevelType w:val="hybridMultilevel"/>
    <w:tmpl w:val="2CF04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1F2B8A"/>
    <w:multiLevelType w:val="hybridMultilevel"/>
    <w:tmpl w:val="0E8C6380"/>
    <w:lvl w:ilvl="0" w:tplc="0409000F">
      <w:start w:val="1"/>
      <w:numFmt w:val="decimal"/>
      <w:lvlText w:val="%1."/>
      <w:lvlJc w:val="left"/>
      <w:pPr>
        <w:tabs>
          <w:tab w:val="num" w:pos="900"/>
        </w:tabs>
        <w:ind w:left="90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7B648D0"/>
    <w:multiLevelType w:val="hybridMultilevel"/>
    <w:tmpl w:val="47284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A27DF7"/>
    <w:multiLevelType w:val="hybridMultilevel"/>
    <w:tmpl w:val="606C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C318B5"/>
    <w:multiLevelType w:val="hybridMultilevel"/>
    <w:tmpl w:val="2DA43B0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
    <w:nsid w:val="61444320"/>
    <w:multiLevelType w:val="hybridMultilevel"/>
    <w:tmpl w:val="AAE6C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BA4F8E"/>
    <w:multiLevelType w:val="hybridMultilevel"/>
    <w:tmpl w:val="7938B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EA13DE"/>
    <w:multiLevelType w:val="hybridMultilevel"/>
    <w:tmpl w:val="E4008DC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7">
    <w:nsid w:val="75BC0D3C"/>
    <w:multiLevelType w:val="hybridMultilevel"/>
    <w:tmpl w:val="EF9A84D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7D6D0701"/>
    <w:multiLevelType w:val="hybridMultilevel"/>
    <w:tmpl w:val="BF1C1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1"/>
  </w:num>
  <w:num w:numId="5">
    <w:abstractNumId w:val="18"/>
  </w:num>
  <w:num w:numId="6">
    <w:abstractNumId w:val="7"/>
  </w:num>
  <w:num w:numId="7">
    <w:abstractNumId w:val="17"/>
  </w:num>
  <w:num w:numId="8">
    <w:abstractNumId w:val="15"/>
  </w:num>
  <w:num w:numId="9">
    <w:abstractNumId w:val="0"/>
  </w:num>
  <w:num w:numId="10">
    <w:abstractNumId w:val="16"/>
  </w:num>
  <w:num w:numId="11">
    <w:abstractNumId w:val="13"/>
  </w:num>
  <w:num w:numId="12">
    <w:abstractNumId w:val="9"/>
  </w:num>
  <w:num w:numId="13">
    <w:abstractNumId w:val="12"/>
  </w:num>
  <w:num w:numId="14">
    <w:abstractNumId w:val="2"/>
  </w:num>
  <w:num w:numId="15">
    <w:abstractNumId w:val="14"/>
  </w:num>
  <w:num w:numId="16">
    <w:abstractNumId w:val="4"/>
  </w:num>
  <w:num w:numId="17">
    <w:abstractNumId w:val="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19"/>
    <w:rsid w:val="000B4310"/>
    <w:rsid w:val="000D64B7"/>
    <w:rsid w:val="000F4773"/>
    <w:rsid w:val="00122820"/>
    <w:rsid w:val="00130C34"/>
    <w:rsid w:val="001A03B2"/>
    <w:rsid w:val="002A4CC0"/>
    <w:rsid w:val="00367DC2"/>
    <w:rsid w:val="003906D2"/>
    <w:rsid w:val="00392843"/>
    <w:rsid w:val="003A24E2"/>
    <w:rsid w:val="004000D7"/>
    <w:rsid w:val="004625EF"/>
    <w:rsid w:val="004664B2"/>
    <w:rsid w:val="00504E43"/>
    <w:rsid w:val="00505217"/>
    <w:rsid w:val="005540AE"/>
    <w:rsid w:val="00590D19"/>
    <w:rsid w:val="00600E4C"/>
    <w:rsid w:val="00672E29"/>
    <w:rsid w:val="006C0BC5"/>
    <w:rsid w:val="00720DA9"/>
    <w:rsid w:val="007908F4"/>
    <w:rsid w:val="007B127A"/>
    <w:rsid w:val="007D14BC"/>
    <w:rsid w:val="007D6730"/>
    <w:rsid w:val="007F7939"/>
    <w:rsid w:val="008A22C6"/>
    <w:rsid w:val="008C3C4C"/>
    <w:rsid w:val="00914EB0"/>
    <w:rsid w:val="00973F79"/>
    <w:rsid w:val="00AD07E2"/>
    <w:rsid w:val="00AF5F50"/>
    <w:rsid w:val="00B76BC8"/>
    <w:rsid w:val="00BF5D9E"/>
    <w:rsid w:val="00C07F80"/>
    <w:rsid w:val="00C275AF"/>
    <w:rsid w:val="00DE04E9"/>
    <w:rsid w:val="00DF0021"/>
    <w:rsid w:val="00F10B5B"/>
    <w:rsid w:val="00F21C43"/>
    <w:rsid w:val="00F8202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19"/>
    <w:rPr>
      <w:rFonts w:eastAsia="Times New Roman" w:cs="Times New Roman"/>
    </w:rPr>
  </w:style>
  <w:style w:type="paragraph" w:styleId="Heading1">
    <w:name w:val="heading 1"/>
    <w:basedOn w:val="Normal"/>
    <w:next w:val="Normal"/>
    <w:link w:val="Heading1Char"/>
    <w:qFormat/>
    <w:rsid w:val="00590D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D19"/>
    <w:rPr>
      <w:rFonts w:eastAsia="Times New Roman" w:cs="Times New Roman"/>
      <w:b/>
      <w:bCs/>
    </w:rPr>
  </w:style>
  <w:style w:type="paragraph" w:customStyle="1" w:styleId="CharChar1CharCharCharCharCharCharChar">
    <w:name w:val="Char Char1 Char Char Char Char Char Char Char"/>
    <w:basedOn w:val="Normal"/>
    <w:rsid w:val="00590D19"/>
    <w:pPr>
      <w:spacing w:after="160" w:line="240" w:lineRule="exact"/>
    </w:pPr>
    <w:rPr>
      <w:rFonts w:ascii="Verdana" w:hAnsi="Verdana"/>
      <w:lang w:val="en-US"/>
    </w:rPr>
  </w:style>
  <w:style w:type="paragraph" w:styleId="BalloonText">
    <w:name w:val="Balloon Text"/>
    <w:basedOn w:val="Normal"/>
    <w:link w:val="BalloonTextChar"/>
    <w:uiPriority w:val="99"/>
    <w:semiHidden/>
    <w:unhideWhenUsed/>
    <w:rsid w:val="00590D19"/>
    <w:rPr>
      <w:rFonts w:ascii="Tahoma" w:hAnsi="Tahoma" w:cs="Tahoma"/>
      <w:sz w:val="16"/>
      <w:szCs w:val="16"/>
    </w:rPr>
  </w:style>
  <w:style w:type="character" w:customStyle="1" w:styleId="BalloonTextChar">
    <w:name w:val="Balloon Text Char"/>
    <w:basedOn w:val="DefaultParagraphFont"/>
    <w:link w:val="BalloonText"/>
    <w:uiPriority w:val="99"/>
    <w:semiHidden/>
    <w:rsid w:val="00590D19"/>
    <w:rPr>
      <w:rFonts w:ascii="Tahoma" w:eastAsia="Times New Roman" w:hAnsi="Tahoma" w:cs="Tahoma"/>
      <w:sz w:val="16"/>
      <w:szCs w:val="16"/>
    </w:rPr>
  </w:style>
  <w:style w:type="paragraph" w:styleId="ListParagraph">
    <w:name w:val="List Paragraph"/>
    <w:basedOn w:val="Normal"/>
    <w:uiPriority w:val="34"/>
    <w:qFormat/>
    <w:rsid w:val="00AD07E2"/>
    <w:pPr>
      <w:ind w:left="720"/>
      <w:contextualSpacing/>
    </w:pPr>
  </w:style>
  <w:style w:type="paragraph" w:customStyle="1" w:styleId="CharChar1CharCharCharCharCharCharChar0">
    <w:name w:val="Char Char1 Char Char Char Char Char Char Char"/>
    <w:basedOn w:val="Normal"/>
    <w:rsid w:val="002A4CC0"/>
    <w:pPr>
      <w:spacing w:after="160" w:line="240" w:lineRule="exact"/>
    </w:pPr>
    <w:rPr>
      <w:rFonts w:ascii="Verdana" w:hAnsi="Verdana"/>
      <w:lang w:val="en-US"/>
    </w:rPr>
  </w:style>
  <w:style w:type="table" w:styleId="TableGrid">
    <w:name w:val="Table Grid"/>
    <w:basedOn w:val="TableNormal"/>
    <w:rsid w:val="00DE04E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19"/>
    <w:rPr>
      <w:rFonts w:eastAsia="Times New Roman" w:cs="Times New Roman"/>
    </w:rPr>
  </w:style>
  <w:style w:type="paragraph" w:styleId="Heading1">
    <w:name w:val="heading 1"/>
    <w:basedOn w:val="Normal"/>
    <w:next w:val="Normal"/>
    <w:link w:val="Heading1Char"/>
    <w:qFormat/>
    <w:rsid w:val="00590D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D19"/>
    <w:rPr>
      <w:rFonts w:eastAsia="Times New Roman" w:cs="Times New Roman"/>
      <w:b/>
      <w:bCs/>
    </w:rPr>
  </w:style>
  <w:style w:type="paragraph" w:customStyle="1" w:styleId="CharChar1CharCharCharCharCharCharChar">
    <w:name w:val="Char Char1 Char Char Char Char Char Char Char"/>
    <w:basedOn w:val="Normal"/>
    <w:rsid w:val="00590D19"/>
    <w:pPr>
      <w:spacing w:after="160" w:line="240" w:lineRule="exact"/>
    </w:pPr>
    <w:rPr>
      <w:rFonts w:ascii="Verdana" w:hAnsi="Verdana"/>
      <w:lang w:val="en-US"/>
    </w:rPr>
  </w:style>
  <w:style w:type="paragraph" w:styleId="BalloonText">
    <w:name w:val="Balloon Text"/>
    <w:basedOn w:val="Normal"/>
    <w:link w:val="BalloonTextChar"/>
    <w:uiPriority w:val="99"/>
    <w:semiHidden/>
    <w:unhideWhenUsed/>
    <w:rsid w:val="00590D19"/>
    <w:rPr>
      <w:rFonts w:ascii="Tahoma" w:hAnsi="Tahoma" w:cs="Tahoma"/>
      <w:sz w:val="16"/>
      <w:szCs w:val="16"/>
    </w:rPr>
  </w:style>
  <w:style w:type="character" w:customStyle="1" w:styleId="BalloonTextChar">
    <w:name w:val="Balloon Text Char"/>
    <w:basedOn w:val="DefaultParagraphFont"/>
    <w:link w:val="BalloonText"/>
    <w:uiPriority w:val="99"/>
    <w:semiHidden/>
    <w:rsid w:val="00590D19"/>
    <w:rPr>
      <w:rFonts w:ascii="Tahoma" w:eastAsia="Times New Roman" w:hAnsi="Tahoma" w:cs="Tahoma"/>
      <w:sz w:val="16"/>
      <w:szCs w:val="16"/>
    </w:rPr>
  </w:style>
  <w:style w:type="paragraph" w:styleId="ListParagraph">
    <w:name w:val="List Paragraph"/>
    <w:basedOn w:val="Normal"/>
    <w:uiPriority w:val="34"/>
    <w:qFormat/>
    <w:rsid w:val="00AD07E2"/>
    <w:pPr>
      <w:ind w:left="720"/>
      <w:contextualSpacing/>
    </w:pPr>
  </w:style>
  <w:style w:type="paragraph" w:customStyle="1" w:styleId="CharChar1CharCharCharCharCharCharChar0">
    <w:name w:val="Char Char1 Char Char Char Char Char Char Char"/>
    <w:basedOn w:val="Normal"/>
    <w:rsid w:val="002A4CC0"/>
    <w:pPr>
      <w:spacing w:after="160" w:line="240" w:lineRule="exact"/>
    </w:pPr>
    <w:rPr>
      <w:rFonts w:ascii="Verdana" w:hAnsi="Verdana"/>
      <w:lang w:val="en-US"/>
    </w:rPr>
  </w:style>
  <w:style w:type="table" w:styleId="TableGrid">
    <w:name w:val="Table Grid"/>
    <w:basedOn w:val="TableNormal"/>
    <w:rsid w:val="00DE04E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968">
      <w:bodyDiv w:val="1"/>
      <w:marLeft w:val="0"/>
      <w:marRight w:val="0"/>
      <w:marTop w:val="0"/>
      <w:marBottom w:val="0"/>
      <w:divBdr>
        <w:top w:val="none" w:sz="0" w:space="0" w:color="auto"/>
        <w:left w:val="none" w:sz="0" w:space="0" w:color="auto"/>
        <w:bottom w:val="none" w:sz="0" w:space="0" w:color="auto"/>
        <w:right w:val="none" w:sz="0" w:space="0" w:color="auto"/>
      </w:divBdr>
    </w:div>
    <w:div w:id="7633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9150-9C7C-4CC3-8AEE-172601AF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6E66A4B5</Template>
  <TotalTime>0</TotalTime>
  <Pages>7</Pages>
  <Words>1594</Words>
  <Characters>9087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Lois.Stock</cp:lastModifiedBy>
  <cp:revision>2</cp:revision>
  <dcterms:created xsi:type="dcterms:W3CDTF">2014-04-24T09:49:00Z</dcterms:created>
  <dcterms:modified xsi:type="dcterms:W3CDTF">2014-04-24T09:49:00Z</dcterms:modified>
</cp:coreProperties>
</file>

<file path=docProps/custom.xml><?xml version="1.0" encoding="utf-8"?>
<op:Properties xmlns:op="http://schemas.openxmlformats.org/officeDocument/2006/custom-properties"/>
</file>