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5b2bb6d981c4f1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367A" w:rsidRDefault="00C230CB">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2B06C95E" wp14:editId="3E67DA50">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101" w:rsidRDefault="00C230CB">
                            <w:r>
                              <w:rPr>
                                <w:noProof/>
                                <w:lang w:eastAsia="en-GB"/>
                              </w:rPr>
                              <w:drawing>
                                <wp:inline distT="0" distB="0" distL="0" distR="0" wp14:anchorId="7E186463" wp14:editId="08D0323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267101" w:rsidRDefault="00C230CB">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 xml:space="preserve">To: </w:t>
      </w:r>
      <w:r w:rsidR="00C230CB">
        <w:rPr>
          <w:rFonts w:cs="Arial"/>
          <w:b/>
          <w:bCs/>
        </w:rPr>
        <w:t>The Scrutiny Committee</w:t>
      </w:r>
      <w:r>
        <w:rPr>
          <w:rFonts w:cs="Arial"/>
          <w:b/>
          <w:bCs/>
        </w:rPr>
        <w:tab/>
      </w:r>
      <w:r>
        <w:rPr>
          <w:rFonts w:cs="Arial"/>
          <w:b/>
          <w:bCs/>
        </w:rPr>
        <w:tab/>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B2137D">
        <w:rPr>
          <w:rFonts w:cs="Arial"/>
          <w:b/>
          <w:bCs/>
        </w:rPr>
        <w:t xml:space="preserve"> </w:t>
      </w:r>
      <w:r w:rsidR="00C230CB">
        <w:rPr>
          <w:rFonts w:cs="Arial"/>
          <w:b/>
          <w:bCs/>
        </w:rPr>
        <w:t>5 November</w:t>
      </w:r>
      <w:r w:rsidR="00B2137D">
        <w:rPr>
          <w:rFonts w:cs="Arial"/>
          <w:b/>
          <w:bCs/>
        </w:rPr>
        <w:t xml:space="preserve"> 2013</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726326">
        <w:rPr>
          <w:rFonts w:cs="Arial"/>
          <w:b/>
          <w:bCs/>
        </w:rPr>
        <w:t xml:space="preserve"> T</w:t>
      </w:r>
      <w:r w:rsidR="00B2137D">
        <w:rPr>
          <w:rFonts w:cs="Arial"/>
          <w:b/>
          <w:bCs/>
        </w:rPr>
        <w:t xml:space="preserve">he </w:t>
      </w:r>
      <w:r w:rsidR="00C230CB">
        <w:rPr>
          <w:rFonts w:cs="Arial"/>
          <w:b/>
          <w:bCs/>
        </w:rPr>
        <w:t>Recycling Panel</w:t>
      </w:r>
      <w:r>
        <w:rPr>
          <w:rFonts w:cs="Arial"/>
          <w:b/>
          <w:bCs/>
        </w:rPr>
        <w:tab/>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 xml:space="preserve">Title of Report: </w:t>
      </w:r>
      <w:r w:rsidR="00C230CB">
        <w:rPr>
          <w:rFonts w:cs="Arial"/>
          <w:b/>
          <w:bCs/>
        </w:rPr>
        <w:t xml:space="preserve"> Draft Waste and Recycling Strategy</w:t>
      </w:r>
      <w:r>
        <w:rPr>
          <w:rFonts w:cs="Arial"/>
          <w:b/>
          <w:bCs/>
        </w:rPr>
        <w:tab/>
      </w:r>
    </w:p>
    <w:p w:rsidR="00F4367A" w:rsidRDefault="00F4367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E4401" w:rsidRPr="003151E5" w:rsidTr="003151E5">
        <w:tc>
          <w:tcPr>
            <w:tcW w:w="8522" w:type="dxa"/>
            <w:shd w:val="clear" w:color="auto" w:fill="auto"/>
          </w:tcPr>
          <w:p w:rsidR="00FE4401" w:rsidRPr="003151E5" w:rsidRDefault="00FE4401">
            <w:pPr>
              <w:rPr>
                <w:rFonts w:cs="Arial"/>
              </w:rPr>
            </w:pPr>
          </w:p>
          <w:p w:rsidR="00FE4401" w:rsidRPr="003151E5" w:rsidRDefault="00FE4401" w:rsidP="003151E5">
            <w:pPr>
              <w:pStyle w:val="Heading1"/>
              <w:jc w:val="center"/>
              <w:rPr>
                <w:u w:val="single"/>
              </w:rPr>
            </w:pPr>
            <w:r w:rsidRPr="003151E5">
              <w:rPr>
                <w:u w:val="single"/>
              </w:rPr>
              <w:t>Summary and Recommendations</w:t>
            </w:r>
          </w:p>
          <w:p w:rsidR="00FE4401" w:rsidRPr="003151E5" w:rsidRDefault="00FE4401" w:rsidP="00FE4401">
            <w:pPr>
              <w:rPr>
                <w:rFonts w:cs="Arial"/>
              </w:rPr>
            </w:pPr>
          </w:p>
          <w:p w:rsidR="00FE4401" w:rsidRPr="003151E5" w:rsidRDefault="00FE4401" w:rsidP="00FE4401">
            <w:pPr>
              <w:rPr>
                <w:rFonts w:cs="Arial"/>
              </w:rPr>
            </w:pPr>
            <w:r w:rsidRPr="003151E5">
              <w:rPr>
                <w:rFonts w:cs="Arial"/>
                <w:b/>
                <w:bCs/>
              </w:rPr>
              <w:t>Purpose of report</w:t>
            </w:r>
            <w:r w:rsidRPr="003151E5">
              <w:rPr>
                <w:rFonts w:cs="Arial"/>
              </w:rPr>
              <w:t xml:space="preserve">: To report the comments and recommendations of the </w:t>
            </w:r>
            <w:r w:rsidR="00C230CB">
              <w:rPr>
                <w:rFonts w:cs="Arial"/>
              </w:rPr>
              <w:t>Recycling Panel</w:t>
            </w:r>
            <w:r w:rsidR="00E05A79">
              <w:rPr>
                <w:rFonts w:cs="Arial"/>
              </w:rPr>
              <w:t xml:space="preserve"> </w:t>
            </w:r>
            <w:r w:rsidRPr="003151E5">
              <w:rPr>
                <w:rFonts w:cs="Arial"/>
              </w:rPr>
              <w:t xml:space="preserve">on the </w:t>
            </w:r>
            <w:r w:rsidR="00C230CB">
              <w:rPr>
                <w:rFonts w:cs="Arial"/>
              </w:rPr>
              <w:t>draft Waste and Recycling Strategy.</w:t>
            </w:r>
            <w:r w:rsidRPr="003151E5">
              <w:rPr>
                <w:rFonts w:cs="Arial"/>
              </w:rPr>
              <w:t xml:space="preserve"> </w:t>
            </w:r>
          </w:p>
          <w:p w:rsidR="00FE4401" w:rsidRPr="003151E5" w:rsidRDefault="00FE4401" w:rsidP="00FE4401">
            <w:pPr>
              <w:rPr>
                <w:rFonts w:cs="Arial"/>
              </w:rPr>
            </w:pPr>
            <w:r w:rsidRPr="003151E5">
              <w:rPr>
                <w:rFonts w:cs="Arial"/>
              </w:rPr>
              <w:tab/>
            </w:r>
            <w:r w:rsidRPr="003151E5">
              <w:rPr>
                <w:rFonts w:cs="Arial"/>
              </w:rPr>
              <w:tab/>
            </w:r>
            <w:r w:rsidRPr="003151E5">
              <w:rPr>
                <w:rFonts w:cs="Arial"/>
              </w:rPr>
              <w:tab/>
            </w:r>
            <w:r w:rsidRPr="003151E5">
              <w:rPr>
                <w:rFonts w:cs="Arial"/>
              </w:rPr>
              <w:tab/>
            </w:r>
            <w:r w:rsidRPr="003151E5">
              <w:rPr>
                <w:rFonts w:cs="Arial"/>
              </w:rPr>
              <w:tab/>
            </w:r>
            <w:r w:rsidRPr="003151E5">
              <w:rPr>
                <w:rFonts w:cs="Arial"/>
              </w:rPr>
              <w:tab/>
            </w:r>
            <w:r w:rsidRPr="003151E5">
              <w:rPr>
                <w:rFonts w:cs="Arial"/>
              </w:rPr>
              <w:tab/>
            </w:r>
            <w:r w:rsidRPr="003151E5">
              <w:rPr>
                <w:rFonts w:cs="Arial"/>
              </w:rPr>
              <w:tab/>
            </w:r>
            <w:r w:rsidRPr="003151E5">
              <w:rPr>
                <w:rFonts w:cs="Arial"/>
              </w:rPr>
              <w:tab/>
            </w:r>
          </w:p>
          <w:p w:rsidR="00FE4401" w:rsidRPr="003151E5" w:rsidRDefault="00FE4401" w:rsidP="003151E5">
            <w:pPr>
              <w:pStyle w:val="Heading1"/>
              <w:tabs>
                <w:tab w:val="left" w:pos="3062"/>
              </w:tabs>
              <w:rPr>
                <w:bCs w:val="0"/>
              </w:rPr>
            </w:pPr>
            <w:r w:rsidRPr="003151E5">
              <w:rPr>
                <w:bCs w:val="0"/>
              </w:rPr>
              <w:t xml:space="preserve">Key decision: </w:t>
            </w:r>
            <w:r w:rsidR="00C230CB">
              <w:rPr>
                <w:bCs w:val="0"/>
              </w:rPr>
              <w:t>No</w:t>
            </w:r>
            <w:r w:rsidRPr="003151E5">
              <w:rPr>
                <w:bCs w:val="0"/>
              </w:rPr>
              <w:t xml:space="preserve"> </w:t>
            </w:r>
          </w:p>
          <w:p w:rsidR="003F0DF7" w:rsidRDefault="003F0DF7" w:rsidP="003F0DF7"/>
          <w:p w:rsidR="003F0DF7" w:rsidRPr="003151E5" w:rsidRDefault="00C230CB" w:rsidP="003F0DF7">
            <w:pPr>
              <w:rPr>
                <w:b/>
              </w:rPr>
            </w:pPr>
            <w:r>
              <w:rPr>
                <w:b/>
              </w:rPr>
              <w:t>Panel</w:t>
            </w:r>
            <w:r w:rsidR="003F0DF7" w:rsidRPr="003151E5">
              <w:rPr>
                <w:b/>
              </w:rPr>
              <w:t xml:space="preserve"> Lead Member: Councillor </w:t>
            </w:r>
            <w:r>
              <w:rPr>
                <w:b/>
              </w:rPr>
              <w:t>Fry</w:t>
            </w:r>
          </w:p>
          <w:p w:rsidR="00FE4401" w:rsidRPr="003151E5" w:rsidRDefault="00FE4401" w:rsidP="00FE4401">
            <w:pPr>
              <w:rPr>
                <w:rFonts w:cs="Arial"/>
              </w:rPr>
            </w:pPr>
          </w:p>
          <w:p w:rsidR="00FE4401" w:rsidRPr="003151E5" w:rsidRDefault="00FE4401" w:rsidP="00FE4401">
            <w:pPr>
              <w:rPr>
                <w:rFonts w:cs="Arial"/>
                <w:b/>
                <w:bCs/>
              </w:rPr>
            </w:pPr>
            <w:r w:rsidRPr="003151E5">
              <w:rPr>
                <w:rFonts w:cs="Arial"/>
                <w:b/>
                <w:bCs/>
              </w:rPr>
              <w:t xml:space="preserve">Executive </w:t>
            </w:r>
            <w:r w:rsidR="003F0DF7" w:rsidRPr="003151E5">
              <w:rPr>
                <w:rFonts w:cs="Arial"/>
                <w:b/>
                <w:bCs/>
              </w:rPr>
              <w:t>L</w:t>
            </w:r>
            <w:r w:rsidRPr="003151E5">
              <w:rPr>
                <w:rFonts w:cs="Arial"/>
                <w:b/>
                <w:bCs/>
              </w:rPr>
              <w:t xml:space="preserve">ead </w:t>
            </w:r>
            <w:r w:rsidR="003F0DF7" w:rsidRPr="003151E5">
              <w:rPr>
                <w:rFonts w:cs="Arial"/>
                <w:b/>
                <w:bCs/>
              </w:rPr>
              <w:t>M</w:t>
            </w:r>
            <w:r w:rsidRPr="003151E5">
              <w:rPr>
                <w:rFonts w:cs="Arial"/>
                <w:b/>
                <w:bCs/>
              </w:rPr>
              <w:t xml:space="preserve">ember: Councillor </w:t>
            </w:r>
            <w:r w:rsidR="00C230CB">
              <w:rPr>
                <w:rFonts w:cs="Arial"/>
                <w:b/>
                <w:bCs/>
              </w:rPr>
              <w:t>Tanner</w:t>
            </w:r>
            <w:r w:rsidRPr="003151E5">
              <w:rPr>
                <w:rFonts w:cs="Arial"/>
                <w:b/>
                <w:bCs/>
              </w:rPr>
              <w:t xml:space="preserve"> </w:t>
            </w:r>
          </w:p>
          <w:p w:rsidR="00FE4401" w:rsidRDefault="00FE4401" w:rsidP="00FE4401">
            <w:pPr>
              <w:pStyle w:val="Heading1"/>
            </w:pPr>
          </w:p>
          <w:p w:rsidR="00FE4401" w:rsidRPr="003151E5" w:rsidRDefault="00FE4401" w:rsidP="00FE4401">
            <w:pPr>
              <w:rPr>
                <w:rFonts w:cs="Arial"/>
                <w:b/>
                <w:bCs/>
              </w:rPr>
            </w:pPr>
            <w:r w:rsidRPr="003151E5">
              <w:rPr>
                <w:rFonts w:cs="Arial"/>
                <w:b/>
                <w:bCs/>
              </w:rPr>
              <w:t xml:space="preserve">Policy Framework: </w:t>
            </w:r>
            <w:r w:rsidR="00633D85">
              <w:rPr>
                <w:rFonts w:cs="Arial"/>
                <w:b/>
                <w:bCs/>
              </w:rPr>
              <w:t>Sustainable Strategy for Oxford</w:t>
            </w:r>
          </w:p>
          <w:p w:rsidR="00FE4401" w:rsidRDefault="00FE4401" w:rsidP="00FE4401">
            <w:pPr>
              <w:pStyle w:val="Heading1"/>
            </w:pPr>
          </w:p>
          <w:p w:rsidR="00AC6FCE" w:rsidRPr="003151E5" w:rsidRDefault="00FE4401" w:rsidP="003151E5">
            <w:pPr>
              <w:tabs>
                <w:tab w:val="left" w:pos="3048"/>
              </w:tabs>
              <w:rPr>
                <w:rFonts w:cs="Arial"/>
                <w:b/>
              </w:rPr>
            </w:pPr>
            <w:r w:rsidRPr="003151E5">
              <w:rPr>
                <w:rFonts w:cs="Arial"/>
                <w:b/>
              </w:rPr>
              <w:t xml:space="preserve">Recommendation(s): </w:t>
            </w:r>
            <w:r w:rsidR="00AC6FCE" w:rsidRPr="003151E5">
              <w:rPr>
                <w:rFonts w:cs="Arial"/>
                <w:b/>
              </w:rPr>
              <w:t xml:space="preserve">For the </w:t>
            </w:r>
            <w:r w:rsidR="00C230CB">
              <w:rPr>
                <w:rFonts w:cs="Arial"/>
                <w:b/>
              </w:rPr>
              <w:t xml:space="preserve">Scrutiny Committee to recommend to the </w:t>
            </w:r>
            <w:r w:rsidR="00633D85">
              <w:rPr>
                <w:rFonts w:cs="Arial"/>
                <w:b/>
              </w:rPr>
              <w:t>City Executive Board</w:t>
            </w:r>
            <w:r w:rsidR="00B5104B">
              <w:rPr>
                <w:rFonts w:cs="Arial"/>
                <w:b/>
              </w:rPr>
              <w:t xml:space="preserve"> (CEB)</w:t>
            </w:r>
            <w:r w:rsidR="00633D85">
              <w:rPr>
                <w:rFonts w:cs="Arial"/>
                <w:b/>
              </w:rPr>
              <w:t xml:space="preserve"> the</w:t>
            </w:r>
            <w:r w:rsidR="00C230CB">
              <w:rPr>
                <w:rFonts w:cs="Arial"/>
                <w:b/>
              </w:rPr>
              <w:t xml:space="preserve"> following</w:t>
            </w:r>
            <w:r w:rsidR="00633D85">
              <w:rPr>
                <w:rFonts w:cs="Arial"/>
                <w:b/>
              </w:rPr>
              <w:t xml:space="preserve"> </w:t>
            </w:r>
            <w:r w:rsidR="00AC6FCE" w:rsidRPr="003151E5">
              <w:rPr>
                <w:rFonts w:cs="Arial"/>
                <w:b/>
              </w:rPr>
              <w:t>recommendation</w:t>
            </w:r>
            <w:r w:rsidR="00633D85">
              <w:rPr>
                <w:rFonts w:cs="Arial"/>
                <w:b/>
              </w:rPr>
              <w:t>s</w:t>
            </w:r>
            <w:r w:rsidR="00AC6FCE" w:rsidRPr="003151E5">
              <w:rPr>
                <w:rFonts w:cs="Arial"/>
                <w:b/>
              </w:rPr>
              <w:t>.</w:t>
            </w:r>
          </w:p>
          <w:p w:rsidR="00FE4401" w:rsidRDefault="00FE4401">
            <w:pPr>
              <w:rPr>
                <w:rFonts w:cs="Arial"/>
              </w:rPr>
            </w:pPr>
          </w:p>
          <w:p w:rsidR="00EA6033" w:rsidRPr="00EA6033" w:rsidRDefault="00EA6033" w:rsidP="00EA6033">
            <w:pPr>
              <w:rPr>
                <w:b/>
              </w:rPr>
            </w:pPr>
            <w:r w:rsidRPr="00EA6033">
              <w:rPr>
                <w:b/>
              </w:rPr>
              <w:t>Recommendation 1</w:t>
            </w:r>
          </w:p>
          <w:p w:rsidR="00EA6033" w:rsidRDefault="000C3A17" w:rsidP="0089748F">
            <w:r w:rsidRPr="000C3A17">
              <w:t>That the strategy reflects in its vision the view that waste is a resource and a commodity from which the Council can generate income, and that the Council should continually be looking for further opportunities to benefit financially from the waste that the City produces through its activities as the collection authority.</w:t>
            </w:r>
          </w:p>
          <w:p w:rsidR="000C3A17" w:rsidRDefault="000C3A17" w:rsidP="0089748F">
            <w:pPr>
              <w:rPr>
                <w:b/>
              </w:rPr>
            </w:pPr>
          </w:p>
          <w:p w:rsidR="0089748F" w:rsidRPr="005F73E1" w:rsidRDefault="0089748F" w:rsidP="0089748F">
            <w:pPr>
              <w:rPr>
                <w:b/>
              </w:rPr>
            </w:pPr>
            <w:r w:rsidRPr="005F73E1">
              <w:rPr>
                <w:b/>
              </w:rPr>
              <w:t>Recommendation</w:t>
            </w:r>
            <w:r w:rsidR="00EA6033">
              <w:rPr>
                <w:b/>
              </w:rPr>
              <w:t xml:space="preserve"> 2</w:t>
            </w:r>
          </w:p>
          <w:p w:rsidR="00201610" w:rsidRDefault="000C3A17">
            <w:pPr>
              <w:rPr>
                <w:rFonts w:cs="Arial"/>
              </w:rPr>
            </w:pPr>
            <w:r w:rsidRPr="000C3A17">
              <w:rPr>
                <w:rFonts w:cs="Arial"/>
              </w:rPr>
              <w:t>That CEB expands on the reasons why food waste recycling in flats is not currently economically feasible in the strategy.</w:t>
            </w:r>
          </w:p>
          <w:p w:rsidR="000C3A17" w:rsidRDefault="000C3A17">
            <w:pPr>
              <w:rPr>
                <w:rFonts w:cs="Arial"/>
              </w:rPr>
            </w:pPr>
          </w:p>
          <w:p w:rsidR="0089748F" w:rsidRPr="00267101" w:rsidRDefault="0089748F" w:rsidP="0089748F">
            <w:pPr>
              <w:autoSpaceDE w:val="0"/>
              <w:autoSpaceDN w:val="0"/>
              <w:adjustRightInd w:val="0"/>
              <w:rPr>
                <w:rFonts w:ascii="TT1447Eo00" w:hAnsi="TT1447Eo00" w:cs="TT1447Eo00"/>
                <w:b/>
                <w:lang w:eastAsia="en-GB"/>
              </w:rPr>
            </w:pPr>
            <w:r w:rsidRPr="00267101">
              <w:rPr>
                <w:rFonts w:ascii="TT1447Eo00" w:hAnsi="TT1447Eo00" w:cs="TT1447Eo00"/>
                <w:b/>
                <w:lang w:eastAsia="en-GB"/>
              </w:rPr>
              <w:t xml:space="preserve">Recommendation </w:t>
            </w:r>
            <w:r w:rsidR="00EA6033">
              <w:rPr>
                <w:rFonts w:ascii="TT1447Eo00" w:hAnsi="TT1447Eo00" w:cs="TT1447Eo00"/>
                <w:b/>
                <w:lang w:eastAsia="en-GB"/>
              </w:rPr>
              <w:t>3</w:t>
            </w:r>
          </w:p>
          <w:p w:rsidR="008977E2" w:rsidRDefault="000C3A17" w:rsidP="006C6442">
            <w:pPr>
              <w:autoSpaceDE w:val="0"/>
              <w:autoSpaceDN w:val="0"/>
              <w:adjustRightInd w:val="0"/>
              <w:rPr>
                <w:rFonts w:ascii="TT1447Eo00" w:hAnsi="TT1447Eo00" w:cs="TT1447Eo00"/>
                <w:lang w:eastAsia="en-GB"/>
              </w:rPr>
            </w:pPr>
            <w:r w:rsidRPr="000C3A17">
              <w:rPr>
                <w:rFonts w:ascii="TT1447Eo00" w:hAnsi="TT1447Eo00" w:cs="TT1447Eo00"/>
                <w:lang w:eastAsia="en-GB"/>
              </w:rPr>
              <w:t>That CEB investigates the opportunities to increase the City’s food waste collection by encourage commercial premises to recycle their food waste either through a promotional campaign or an incentive of 3 months’ free food waste collection for new customers.</w:t>
            </w:r>
          </w:p>
          <w:p w:rsidR="000C3A17" w:rsidRDefault="000C3A17" w:rsidP="006C6442">
            <w:pPr>
              <w:autoSpaceDE w:val="0"/>
              <w:autoSpaceDN w:val="0"/>
              <w:adjustRightInd w:val="0"/>
              <w:rPr>
                <w:rFonts w:ascii="TT1447Eo00" w:hAnsi="TT1447Eo00" w:cs="TT1447Eo00"/>
                <w:lang w:eastAsia="en-GB"/>
              </w:rPr>
            </w:pPr>
          </w:p>
          <w:p w:rsidR="008977E2" w:rsidRPr="008977E2" w:rsidRDefault="008977E2" w:rsidP="006C6442">
            <w:pPr>
              <w:autoSpaceDE w:val="0"/>
              <w:autoSpaceDN w:val="0"/>
              <w:adjustRightInd w:val="0"/>
              <w:rPr>
                <w:rFonts w:ascii="TT1447Eo00" w:hAnsi="TT1447Eo00" w:cs="TT1447Eo00"/>
                <w:b/>
                <w:lang w:eastAsia="en-GB"/>
              </w:rPr>
            </w:pPr>
            <w:r w:rsidRPr="008977E2">
              <w:rPr>
                <w:rFonts w:ascii="TT1447Eo00" w:hAnsi="TT1447Eo00" w:cs="TT1447Eo00"/>
                <w:b/>
                <w:lang w:eastAsia="en-GB"/>
              </w:rPr>
              <w:t xml:space="preserve">Recommendation </w:t>
            </w:r>
            <w:r w:rsidR="00EA6033">
              <w:rPr>
                <w:rFonts w:ascii="TT1447Eo00" w:hAnsi="TT1447Eo00" w:cs="TT1447Eo00"/>
                <w:b/>
                <w:lang w:eastAsia="en-GB"/>
              </w:rPr>
              <w:t>4</w:t>
            </w:r>
          </w:p>
          <w:p w:rsidR="003D0B20" w:rsidRDefault="003D0B20" w:rsidP="006C6442">
            <w:pPr>
              <w:autoSpaceDE w:val="0"/>
              <w:autoSpaceDN w:val="0"/>
              <w:adjustRightInd w:val="0"/>
              <w:rPr>
                <w:rFonts w:ascii="TT1447Eo00" w:hAnsi="TT1447Eo00" w:cs="TT1447Eo00"/>
                <w:lang w:eastAsia="en-GB"/>
              </w:rPr>
            </w:pPr>
            <w:r w:rsidRPr="003D0B20">
              <w:rPr>
                <w:rFonts w:ascii="TT1447Eo00" w:hAnsi="TT1447Eo00" w:cs="TT1447Eo00"/>
                <w:lang w:eastAsia="en-GB"/>
              </w:rPr>
              <w:t>That CEB investigate the opportunities to pre-sort and divert recyclables from the household waste collection before sending it to landfill.</w:t>
            </w:r>
          </w:p>
          <w:p w:rsidR="00201610" w:rsidRDefault="00201610" w:rsidP="006C6442">
            <w:pPr>
              <w:autoSpaceDE w:val="0"/>
              <w:autoSpaceDN w:val="0"/>
              <w:adjustRightInd w:val="0"/>
              <w:rPr>
                <w:rFonts w:ascii="TT1447Eo00" w:hAnsi="TT1447Eo00" w:cs="TT1447Eo00"/>
                <w:b/>
                <w:lang w:eastAsia="en-GB"/>
              </w:rPr>
            </w:pPr>
            <w:r>
              <w:rPr>
                <w:rFonts w:ascii="TT1447Eo00" w:hAnsi="TT1447Eo00" w:cs="TT1447Eo00"/>
                <w:b/>
                <w:lang w:eastAsia="en-GB"/>
              </w:rPr>
              <w:lastRenderedPageBreak/>
              <w:t xml:space="preserve">Recommendation </w:t>
            </w:r>
            <w:r w:rsidR="00EA6033">
              <w:rPr>
                <w:rFonts w:ascii="TT1447Eo00" w:hAnsi="TT1447Eo00" w:cs="TT1447Eo00"/>
                <w:b/>
                <w:lang w:eastAsia="en-GB"/>
              </w:rPr>
              <w:t>5</w:t>
            </w:r>
          </w:p>
          <w:p w:rsidR="00201610" w:rsidRPr="00614DAF" w:rsidRDefault="00201610" w:rsidP="006C6442">
            <w:pPr>
              <w:autoSpaceDE w:val="0"/>
              <w:autoSpaceDN w:val="0"/>
              <w:adjustRightInd w:val="0"/>
              <w:rPr>
                <w:rFonts w:ascii="TT1447Eo00" w:hAnsi="TT1447Eo00" w:cs="TT1447Eo00"/>
                <w:lang w:eastAsia="en-GB"/>
              </w:rPr>
            </w:pPr>
            <w:r w:rsidRPr="00614DAF">
              <w:rPr>
                <w:rFonts w:ascii="TT1447Eo00" w:hAnsi="TT1447Eo00" w:cs="TT1447Eo00"/>
                <w:lang w:eastAsia="en-GB"/>
              </w:rPr>
              <w:t xml:space="preserve">That </w:t>
            </w:r>
            <w:r w:rsidR="00EA6033">
              <w:rPr>
                <w:rFonts w:ascii="TT1447Eo00" w:hAnsi="TT1447Eo00" w:cs="TT1447Eo00"/>
                <w:lang w:eastAsia="en-GB"/>
              </w:rPr>
              <w:t xml:space="preserve">CEB </w:t>
            </w:r>
            <w:r w:rsidRPr="00614DAF">
              <w:rPr>
                <w:rFonts w:ascii="TT1447Eo00" w:hAnsi="TT1447Eo00" w:cs="TT1447Eo00"/>
                <w:lang w:eastAsia="en-GB"/>
              </w:rPr>
              <w:t xml:space="preserve">actively use penalty notices to force residents </w:t>
            </w:r>
            <w:r w:rsidR="00121B2B">
              <w:rPr>
                <w:rFonts w:ascii="TT1447Eo00" w:hAnsi="TT1447Eo00" w:cs="TT1447Eo00"/>
                <w:lang w:eastAsia="en-GB"/>
              </w:rPr>
              <w:t xml:space="preserve">who </w:t>
            </w:r>
            <w:r w:rsidRPr="00614DAF">
              <w:rPr>
                <w:rFonts w:ascii="TT1447Eo00" w:hAnsi="TT1447Eo00" w:cs="TT1447Eo00"/>
                <w:lang w:eastAsia="en-GB"/>
              </w:rPr>
              <w:t>don’t respond to educational campaigns to recycle</w:t>
            </w:r>
            <w:r w:rsidR="000C3A17">
              <w:rPr>
                <w:rFonts w:ascii="TT1447Eo00" w:hAnsi="TT1447Eo00" w:cs="TT1447Eo00"/>
                <w:lang w:eastAsia="en-GB"/>
              </w:rPr>
              <w:t>.</w:t>
            </w:r>
          </w:p>
          <w:p w:rsidR="00201610" w:rsidRDefault="00201610" w:rsidP="006C6442">
            <w:pPr>
              <w:autoSpaceDE w:val="0"/>
              <w:autoSpaceDN w:val="0"/>
              <w:adjustRightInd w:val="0"/>
              <w:rPr>
                <w:rFonts w:ascii="TT1447Eo00" w:hAnsi="TT1447Eo00" w:cs="TT1447Eo00"/>
                <w:b/>
                <w:lang w:eastAsia="en-GB"/>
              </w:rPr>
            </w:pPr>
          </w:p>
          <w:p w:rsidR="00201610" w:rsidRDefault="00201610" w:rsidP="006C6442">
            <w:pPr>
              <w:autoSpaceDE w:val="0"/>
              <w:autoSpaceDN w:val="0"/>
              <w:adjustRightInd w:val="0"/>
              <w:rPr>
                <w:rFonts w:ascii="TT1447Eo00" w:hAnsi="TT1447Eo00" w:cs="TT1447Eo00"/>
                <w:b/>
                <w:lang w:eastAsia="en-GB"/>
              </w:rPr>
            </w:pPr>
            <w:r>
              <w:rPr>
                <w:rFonts w:ascii="TT1447Eo00" w:hAnsi="TT1447Eo00" w:cs="TT1447Eo00"/>
                <w:b/>
                <w:lang w:eastAsia="en-GB"/>
              </w:rPr>
              <w:t xml:space="preserve">Recommendation </w:t>
            </w:r>
            <w:r w:rsidR="00EA6033">
              <w:rPr>
                <w:rFonts w:ascii="TT1447Eo00" w:hAnsi="TT1447Eo00" w:cs="TT1447Eo00"/>
                <w:b/>
                <w:lang w:eastAsia="en-GB"/>
              </w:rPr>
              <w:t>6</w:t>
            </w:r>
          </w:p>
          <w:p w:rsidR="00201610" w:rsidRPr="00614DAF" w:rsidRDefault="00201610" w:rsidP="00201610">
            <w:pPr>
              <w:autoSpaceDE w:val="0"/>
              <w:autoSpaceDN w:val="0"/>
              <w:adjustRightInd w:val="0"/>
              <w:rPr>
                <w:rFonts w:ascii="TT1447Eo00" w:hAnsi="TT1447Eo00" w:cs="TT1447Eo00"/>
                <w:lang w:eastAsia="en-GB"/>
              </w:rPr>
            </w:pPr>
            <w:r w:rsidRPr="00614DAF">
              <w:rPr>
                <w:rFonts w:ascii="TT1447Eo00" w:hAnsi="TT1447Eo00" w:cs="TT1447Eo00"/>
                <w:lang w:eastAsia="en-GB"/>
              </w:rPr>
              <w:t xml:space="preserve">That CEB investigate the opportunities to </w:t>
            </w:r>
            <w:r w:rsidR="00F62A90">
              <w:rPr>
                <w:rFonts w:ascii="TT1447Eo00" w:hAnsi="TT1447Eo00" w:cs="TT1447Eo00"/>
                <w:lang w:eastAsia="en-GB"/>
              </w:rPr>
              <w:t xml:space="preserve">reduce </w:t>
            </w:r>
            <w:r w:rsidR="00765CA7">
              <w:rPr>
                <w:rFonts w:ascii="TT1447Eo00" w:hAnsi="TT1447Eo00" w:cs="TT1447Eo00"/>
                <w:lang w:eastAsia="en-GB"/>
              </w:rPr>
              <w:t>excess</w:t>
            </w:r>
            <w:r w:rsidR="00F62A90">
              <w:rPr>
                <w:rFonts w:ascii="TT1447Eo00" w:hAnsi="TT1447Eo00" w:cs="TT1447Eo00"/>
                <w:lang w:eastAsia="en-GB"/>
              </w:rPr>
              <w:t xml:space="preserve"> packaging. Either </w:t>
            </w:r>
            <w:r w:rsidR="00C21DC9">
              <w:rPr>
                <w:rFonts w:ascii="TT1447Eo00" w:hAnsi="TT1447Eo00" w:cs="TT1447Eo00"/>
                <w:lang w:eastAsia="en-GB"/>
              </w:rPr>
              <w:t>by</w:t>
            </w:r>
            <w:r w:rsidRPr="00614DAF">
              <w:rPr>
                <w:rFonts w:ascii="TT1447Eo00" w:hAnsi="TT1447Eo00" w:cs="TT1447Eo00"/>
                <w:lang w:eastAsia="en-GB"/>
              </w:rPr>
              <w:t>:</w:t>
            </w:r>
          </w:p>
          <w:p w:rsidR="00201610" w:rsidRPr="00614DAF" w:rsidRDefault="00201610" w:rsidP="00201610">
            <w:pPr>
              <w:autoSpaceDE w:val="0"/>
              <w:autoSpaceDN w:val="0"/>
              <w:adjustRightInd w:val="0"/>
              <w:rPr>
                <w:rFonts w:ascii="TT1447Eo00" w:hAnsi="TT1447Eo00" w:cs="TT1447Eo00"/>
                <w:lang w:eastAsia="en-GB"/>
              </w:rPr>
            </w:pPr>
          </w:p>
          <w:p w:rsidR="00C21DC9" w:rsidRPr="00C21DC9" w:rsidRDefault="00C21DC9" w:rsidP="00C21DC9">
            <w:pPr>
              <w:autoSpaceDE w:val="0"/>
              <w:autoSpaceDN w:val="0"/>
              <w:adjustRightInd w:val="0"/>
              <w:rPr>
                <w:rFonts w:ascii="TT1447Eo00" w:hAnsi="TT1447Eo00" w:cs="TT1447Eo00"/>
                <w:lang w:eastAsia="en-GB"/>
              </w:rPr>
            </w:pPr>
            <w:r w:rsidRPr="00C21DC9">
              <w:rPr>
                <w:rFonts w:ascii="TT1447Eo00" w:hAnsi="TT1447Eo00" w:cs="TT1447Eo00"/>
                <w:lang w:eastAsia="en-GB"/>
              </w:rPr>
              <w:t>1. Partner</w:t>
            </w:r>
            <w:r>
              <w:rPr>
                <w:rFonts w:ascii="TT1447Eo00" w:hAnsi="TT1447Eo00" w:cs="TT1447Eo00"/>
                <w:lang w:eastAsia="en-GB"/>
              </w:rPr>
              <w:t xml:space="preserve">ing with </w:t>
            </w:r>
            <w:r w:rsidRPr="00C21DC9">
              <w:rPr>
                <w:rFonts w:ascii="TT1447Eo00" w:hAnsi="TT1447Eo00" w:cs="TT1447Eo00"/>
                <w:lang w:eastAsia="en-GB"/>
              </w:rPr>
              <w:t>local supermarkets to investigate whether they can reduce the packaging that is produced from their products or offer recycling facilities to enable consumer</w:t>
            </w:r>
            <w:r w:rsidR="007D41B3">
              <w:rPr>
                <w:rFonts w:ascii="TT1447Eo00" w:hAnsi="TT1447Eo00" w:cs="TT1447Eo00"/>
                <w:lang w:eastAsia="en-GB"/>
              </w:rPr>
              <w:t xml:space="preserve">s to recycle their packaging. </w:t>
            </w:r>
          </w:p>
          <w:p w:rsidR="00201610" w:rsidRPr="0089748F" w:rsidRDefault="00C21DC9" w:rsidP="00C21DC9">
            <w:pPr>
              <w:autoSpaceDE w:val="0"/>
              <w:autoSpaceDN w:val="0"/>
              <w:adjustRightInd w:val="0"/>
              <w:rPr>
                <w:rFonts w:ascii="TT1447Eo00" w:hAnsi="TT1447Eo00" w:cs="TT1447Eo00"/>
                <w:b/>
                <w:lang w:eastAsia="en-GB"/>
              </w:rPr>
            </w:pPr>
            <w:r w:rsidRPr="00C21DC9">
              <w:rPr>
                <w:rFonts w:ascii="TT1447Eo00" w:hAnsi="TT1447Eo00" w:cs="TT1447Eo00"/>
                <w:lang w:eastAsia="en-GB"/>
              </w:rPr>
              <w:t>2. Run</w:t>
            </w:r>
            <w:r>
              <w:rPr>
                <w:rFonts w:ascii="TT1447Eo00" w:hAnsi="TT1447Eo00" w:cs="TT1447Eo00"/>
                <w:lang w:eastAsia="en-GB"/>
              </w:rPr>
              <w:t>ning</w:t>
            </w:r>
            <w:r w:rsidRPr="00C21DC9">
              <w:rPr>
                <w:rFonts w:ascii="TT1447Eo00" w:hAnsi="TT1447Eo00" w:cs="TT1447Eo00"/>
                <w:lang w:eastAsia="en-GB"/>
              </w:rPr>
              <w:t xml:space="preserve"> a joint campaign with retailers and community groups to discourage the use of plastic bags in Oxford. </w:t>
            </w:r>
            <w:r>
              <w:rPr>
                <w:rFonts w:ascii="TT1447Eo00" w:hAnsi="TT1447Eo00" w:cs="TT1447Eo00"/>
                <w:lang w:eastAsia="en-GB"/>
              </w:rPr>
              <w:t xml:space="preserve">The campaign could encourage </w:t>
            </w:r>
            <w:r w:rsidRPr="00C21DC9">
              <w:rPr>
                <w:rFonts w:ascii="TT1447Eo00" w:hAnsi="TT1447Eo00" w:cs="TT1447Eo00"/>
                <w:lang w:eastAsia="en-GB"/>
              </w:rPr>
              <w:t xml:space="preserve">community groups to design reusable bags and retailers to charge for the use of plastic bags.  </w:t>
            </w:r>
          </w:p>
        </w:tc>
      </w:tr>
    </w:tbl>
    <w:p w:rsidR="00F4367A" w:rsidRPr="00FE4401" w:rsidRDefault="00F4367A" w:rsidP="00FE4401">
      <w:pPr>
        <w:tabs>
          <w:tab w:val="left" w:pos="3048"/>
        </w:tabs>
        <w:rPr>
          <w:rFonts w:cs="Arial"/>
          <w:b/>
        </w:rPr>
      </w:pPr>
    </w:p>
    <w:p w:rsidR="00AC6FCE" w:rsidRDefault="00C54CDD">
      <w:pPr>
        <w:rPr>
          <w:rFonts w:cs="Arial"/>
          <w:b/>
        </w:rPr>
      </w:pPr>
      <w:r>
        <w:rPr>
          <w:rFonts w:cs="Arial"/>
          <w:b/>
        </w:rPr>
        <w:t>Preamble</w:t>
      </w:r>
    </w:p>
    <w:p w:rsidR="00C54CDD" w:rsidRDefault="00C54CDD" w:rsidP="00C54CDD">
      <w:pPr>
        <w:numPr>
          <w:ilvl w:val="0"/>
          <w:numId w:val="2"/>
        </w:numPr>
      </w:pPr>
      <w:r>
        <w:t>The</w:t>
      </w:r>
      <w:r w:rsidR="00C42322">
        <w:t xml:space="preserve"> Recycling</w:t>
      </w:r>
      <w:r>
        <w:t xml:space="preserve"> Panel</w:t>
      </w:r>
      <w:r w:rsidR="00C42322">
        <w:t xml:space="preserve"> (Panel), made up of Councillors Fry, Jones and Simmons </w:t>
      </w:r>
      <w:r>
        <w:t>is also working on an inquiry into how effective incentives and fines are at encouraging recycling.  Information is still being collected on this inquiry and it is envisaged that the Panel’s conclusions and recommendations will be presented to the Scrutiny Committee in January 2014.</w:t>
      </w:r>
    </w:p>
    <w:p w:rsidR="00C54CDD" w:rsidRDefault="00C54CDD">
      <w:pPr>
        <w:rPr>
          <w:rFonts w:cs="Arial"/>
          <w:b/>
        </w:rPr>
      </w:pPr>
    </w:p>
    <w:p w:rsidR="00F86C5A" w:rsidRDefault="00F86C5A">
      <w:pPr>
        <w:rPr>
          <w:rFonts w:cs="Arial"/>
          <w:b/>
        </w:rPr>
      </w:pPr>
      <w:r>
        <w:rPr>
          <w:rFonts w:cs="Arial"/>
          <w:b/>
        </w:rPr>
        <w:t>Introduction</w:t>
      </w:r>
    </w:p>
    <w:p w:rsidR="00F86C5A" w:rsidRDefault="00F86C5A">
      <w:pPr>
        <w:rPr>
          <w:rFonts w:cs="Arial"/>
          <w:b/>
        </w:rPr>
      </w:pPr>
    </w:p>
    <w:p w:rsidR="00B552B3" w:rsidRDefault="001F0242" w:rsidP="00B552B3">
      <w:pPr>
        <w:numPr>
          <w:ilvl w:val="0"/>
          <w:numId w:val="2"/>
        </w:numPr>
      </w:pPr>
      <w:r>
        <w:t>The</w:t>
      </w:r>
      <w:r w:rsidR="00201610">
        <w:t xml:space="preserve"> Panel</w:t>
      </w:r>
      <w:r w:rsidR="00A04233">
        <w:t xml:space="preserve"> </w:t>
      </w:r>
      <w:r w:rsidR="00B552B3">
        <w:t xml:space="preserve">considered the </w:t>
      </w:r>
      <w:r w:rsidR="00201610">
        <w:t>draft Waste and Recycling Strategy</w:t>
      </w:r>
      <w:r w:rsidR="000C3A17">
        <w:t xml:space="preserve"> (strategy)</w:t>
      </w:r>
      <w:r w:rsidR="00201610">
        <w:t xml:space="preserve"> on 29 October</w:t>
      </w:r>
      <w:r w:rsidR="00A04233">
        <w:t>.</w:t>
      </w:r>
      <w:r w:rsidR="00B552B3">
        <w:t xml:space="preserve"> They were support</w:t>
      </w:r>
      <w:r w:rsidR="003F0DF7">
        <w:t>ed</w:t>
      </w:r>
      <w:r w:rsidR="00B552B3">
        <w:t xml:space="preserve"> in their d</w:t>
      </w:r>
      <w:r w:rsidR="00614DAF">
        <w:t>iscussion</w:t>
      </w:r>
      <w:r w:rsidR="00B552B3">
        <w:t xml:space="preserve"> by </w:t>
      </w:r>
      <w:r w:rsidR="00A04233">
        <w:t xml:space="preserve">Councillor </w:t>
      </w:r>
      <w:r w:rsidR="00201610">
        <w:t xml:space="preserve">Tanner and Ian </w:t>
      </w:r>
      <w:proofErr w:type="spellStart"/>
      <w:r w:rsidR="00201610">
        <w:t>Halliday</w:t>
      </w:r>
      <w:proofErr w:type="spellEnd"/>
      <w:r w:rsidR="00201610">
        <w:t xml:space="preserve"> and Mai </w:t>
      </w:r>
      <w:r w:rsidR="00614DAF">
        <w:t>Neilson</w:t>
      </w:r>
      <w:r w:rsidR="00201610">
        <w:t xml:space="preserve"> from Environmental Development. </w:t>
      </w:r>
      <w:r w:rsidR="00614DAF">
        <w:t>T</w:t>
      </w:r>
      <w:r w:rsidR="00B552B3">
        <w:t xml:space="preserve">he </w:t>
      </w:r>
      <w:r w:rsidR="00201610">
        <w:t>Panel</w:t>
      </w:r>
      <w:r w:rsidR="00B552B3">
        <w:t xml:space="preserve"> would like to thank </w:t>
      </w:r>
      <w:r w:rsidR="00E05A79">
        <w:t xml:space="preserve">them </w:t>
      </w:r>
      <w:r w:rsidR="00B552B3">
        <w:t>for</w:t>
      </w:r>
      <w:r w:rsidR="00E05A79">
        <w:t xml:space="preserve"> their </w:t>
      </w:r>
      <w:r w:rsidR="00B552B3">
        <w:t>time and advice.</w:t>
      </w:r>
    </w:p>
    <w:p w:rsidR="00F86C5A" w:rsidRDefault="00F86C5A" w:rsidP="00B552B3">
      <w:pPr>
        <w:rPr>
          <w:rFonts w:cs="Arial"/>
        </w:rPr>
      </w:pPr>
    </w:p>
    <w:p w:rsidR="008C14FE" w:rsidRPr="006C342E" w:rsidRDefault="00B552B3" w:rsidP="008C14FE">
      <w:pPr>
        <w:numPr>
          <w:ilvl w:val="0"/>
          <w:numId w:val="2"/>
        </w:numPr>
      </w:pPr>
      <w:r>
        <w:rPr>
          <w:rFonts w:cs="Arial"/>
        </w:rPr>
        <w:t xml:space="preserve">The </w:t>
      </w:r>
      <w:r w:rsidR="00614DAF">
        <w:rPr>
          <w:rFonts w:cs="Arial"/>
        </w:rPr>
        <w:t>Panel</w:t>
      </w:r>
      <w:r w:rsidR="00A04233">
        <w:rPr>
          <w:rFonts w:cs="Arial"/>
        </w:rPr>
        <w:t xml:space="preserve"> was impressed and supportive of the ambition outlined within the</w:t>
      </w:r>
      <w:r w:rsidR="001F0242">
        <w:rPr>
          <w:rFonts w:cs="Arial"/>
        </w:rPr>
        <w:t xml:space="preserve"> draft </w:t>
      </w:r>
      <w:r w:rsidR="000C3A17">
        <w:rPr>
          <w:rFonts w:cs="Arial"/>
        </w:rPr>
        <w:t>strategy</w:t>
      </w:r>
      <w:r w:rsidR="00614DAF">
        <w:rPr>
          <w:rFonts w:cs="Arial"/>
        </w:rPr>
        <w:t>.</w:t>
      </w:r>
      <w:r w:rsidR="00A04233">
        <w:rPr>
          <w:rFonts w:cs="Arial"/>
        </w:rPr>
        <w:t xml:space="preserve"> The </w:t>
      </w:r>
      <w:r w:rsidR="001F0242">
        <w:rPr>
          <w:rFonts w:cs="Arial"/>
        </w:rPr>
        <w:t>Panel</w:t>
      </w:r>
      <w:r w:rsidR="00A04233">
        <w:rPr>
          <w:rFonts w:cs="Arial"/>
        </w:rPr>
        <w:t xml:space="preserve"> </w:t>
      </w:r>
      <w:r w:rsidR="001F0242">
        <w:rPr>
          <w:rFonts w:cs="Arial"/>
        </w:rPr>
        <w:t xml:space="preserve">has </w:t>
      </w:r>
      <w:r w:rsidR="00A04233">
        <w:rPr>
          <w:rFonts w:cs="Arial"/>
        </w:rPr>
        <w:t xml:space="preserve">made </w:t>
      </w:r>
      <w:r w:rsidR="000C3A17">
        <w:rPr>
          <w:rFonts w:cs="Arial"/>
        </w:rPr>
        <w:t>6</w:t>
      </w:r>
      <w:r w:rsidR="00A04233">
        <w:rPr>
          <w:rFonts w:cs="Arial"/>
        </w:rPr>
        <w:t xml:space="preserve"> recommendations </w:t>
      </w:r>
      <w:r w:rsidR="00B5104B">
        <w:rPr>
          <w:rFonts w:cs="Arial"/>
        </w:rPr>
        <w:t>to the draft strategy for CEB to consider.</w:t>
      </w:r>
    </w:p>
    <w:p w:rsidR="005F73E1" w:rsidRDefault="005F73E1" w:rsidP="005F73E1"/>
    <w:p w:rsidR="00565374" w:rsidRDefault="00565374" w:rsidP="005F73E1">
      <w:pPr>
        <w:rPr>
          <w:b/>
        </w:rPr>
      </w:pPr>
      <w:r>
        <w:rPr>
          <w:b/>
        </w:rPr>
        <w:t>Conclusions and Recommendations</w:t>
      </w:r>
    </w:p>
    <w:p w:rsidR="009B6952" w:rsidRDefault="009B6952" w:rsidP="008C0F36">
      <w:pPr>
        <w:rPr>
          <w:b/>
        </w:rPr>
      </w:pPr>
    </w:p>
    <w:p w:rsidR="008C0F36" w:rsidRPr="008C0F36" w:rsidRDefault="008C0F36" w:rsidP="008C0F36">
      <w:pPr>
        <w:rPr>
          <w:b/>
        </w:rPr>
      </w:pPr>
      <w:r w:rsidRPr="008C0F36">
        <w:rPr>
          <w:b/>
        </w:rPr>
        <w:t>Recommendation 1</w:t>
      </w:r>
    </w:p>
    <w:p w:rsidR="00EA6033" w:rsidRDefault="009B6952" w:rsidP="008C0F36">
      <w:pPr>
        <w:rPr>
          <w:b/>
        </w:rPr>
      </w:pPr>
      <w:r w:rsidRPr="009B6952">
        <w:rPr>
          <w:b/>
        </w:rPr>
        <w:t>That the strategy reflects in its vision the view that waste is a resource and a commodity from which the Council can generate income, and that the Council should continually be looking for further opportunities to benefit financially from the waste that the City produces through its activities as the collection authority.</w:t>
      </w:r>
    </w:p>
    <w:p w:rsidR="009B6952" w:rsidRDefault="009B6952" w:rsidP="008C0F36">
      <w:pPr>
        <w:rPr>
          <w:b/>
        </w:rPr>
      </w:pPr>
    </w:p>
    <w:p w:rsidR="00026941" w:rsidRPr="00026941" w:rsidRDefault="00026941" w:rsidP="001F0242">
      <w:pPr>
        <w:pStyle w:val="ListParagraph"/>
        <w:numPr>
          <w:ilvl w:val="0"/>
          <w:numId w:val="2"/>
        </w:numPr>
      </w:pPr>
      <w:r w:rsidRPr="00026941">
        <w:t xml:space="preserve">The Panel believes that the Council needs to </w:t>
      </w:r>
      <w:r w:rsidR="001F0242">
        <w:t>re-consider</w:t>
      </w:r>
      <w:r w:rsidRPr="00026941">
        <w:t xml:space="preserve"> how it sees waste.</w:t>
      </w:r>
      <w:r w:rsidR="001F0242">
        <w:t xml:space="preserve"> The overarching </w:t>
      </w:r>
      <w:r>
        <w:t>vision</w:t>
      </w:r>
      <w:r w:rsidR="001F0242">
        <w:t xml:space="preserve"> of the strategy</w:t>
      </w:r>
      <w:r>
        <w:t xml:space="preserve"> should view waste as </w:t>
      </w:r>
      <w:r w:rsidRPr="00026941">
        <w:t xml:space="preserve">a resource and a commodity which the Council can </w:t>
      </w:r>
      <w:r w:rsidR="002C5627">
        <w:t>generate</w:t>
      </w:r>
      <w:r w:rsidRPr="00026941">
        <w:t xml:space="preserve"> income</w:t>
      </w:r>
      <w:r w:rsidR="002C5627">
        <w:t xml:space="preserve"> from</w:t>
      </w:r>
      <w:r w:rsidR="001F0242">
        <w:t>,</w:t>
      </w:r>
      <w:r>
        <w:t xml:space="preserve"> rather than</w:t>
      </w:r>
      <w:r w:rsidRPr="00026941">
        <w:t xml:space="preserve"> an expensive problem that must be dealt with</w:t>
      </w:r>
      <w:r>
        <w:t>.</w:t>
      </w:r>
      <w:r w:rsidR="002C5627">
        <w:t xml:space="preserve"> The Council should continually be looking for opportunities to </w:t>
      </w:r>
      <w:r w:rsidR="001F0242">
        <w:t xml:space="preserve">make money from the waste </w:t>
      </w:r>
      <w:r w:rsidR="00121B2B">
        <w:t xml:space="preserve">that </w:t>
      </w:r>
      <w:r w:rsidR="001F0242">
        <w:t>the C</w:t>
      </w:r>
      <w:r w:rsidR="002C5627">
        <w:t xml:space="preserve">ity produces. </w:t>
      </w:r>
    </w:p>
    <w:p w:rsidR="00565374" w:rsidRDefault="00565374" w:rsidP="005F73E1">
      <w:pPr>
        <w:rPr>
          <w:b/>
        </w:rPr>
      </w:pPr>
    </w:p>
    <w:p w:rsidR="00106A96" w:rsidRPr="00106A96" w:rsidRDefault="00106A96" w:rsidP="00106A96">
      <w:pPr>
        <w:rPr>
          <w:b/>
        </w:rPr>
      </w:pPr>
      <w:r w:rsidRPr="00106A96">
        <w:rPr>
          <w:b/>
        </w:rPr>
        <w:t xml:space="preserve">Recommendation </w:t>
      </w:r>
      <w:r w:rsidR="000C3A17">
        <w:rPr>
          <w:b/>
        </w:rPr>
        <w:t>2</w:t>
      </w:r>
    </w:p>
    <w:p w:rsidR="00106A96" w:rsidRDefault="00106A96" w:rsidP="00106A96">
      <w:pPr>
        <w:rPr>
          <w:b/>
        </w:rPr>
      </w:pPr>
      <w:r w:rsidRPr="00106A96">
        <w:rPr>
          <w:b/>
        </w:rPr>
        <w:t>That CEB expands on the reasons why food waste recycling in flats is not currently economically feasible in the strategy.</w:t>
      </w:r>
    </w:p>
    <w:p w:rsidR="00106A96" w:rsidRDefault="00106A96" w:rsidP="00106A96">
      <w:pPr>
        <w:rPr>
          <w:b/>
        </w:rPr>
      </w:pPr>
    </w:p>
    <w:p w:rsidR="00106A96" w:rsidRPr="00106A96" w:rsidRDefault="00106A96" w:rsidP="00F87A25">
      <w:pPr>
        <w:pStyle w:val="ListParagraph"/>
        <w:numPr>
          <w:ilvl w:val="0"/>
          <w:numId w:val="2"/>
        </w:numPr>
      </w:pPr>
      <w:r w:rsidRPr="00106A96">
        <w:t xml:space="preserve">The </w:t>
      </w:r>
      <w:r>
        <w:t xml:space="preserve">strategy does not clearly explain </w:t>
      </w:r>
      <w:r w:rsidR="00F61202">
        <w:t>the reasons why</w:t>
      </w:r>
      <w:r>
        <w:t xml:space="preserve"> the food waste pilot for flats will not</w:t>
      </w:r>
      <w:r w:rsidR="00F61202">
        <w:t xml:space="preserve"> continue past April 2014.</w:t>
      </w:r>
      <w:r w:rsidR="00F87A25">
        <w:t xml:space="preserve"> The Panel would like to see it clearly explained</w:t>
      </w:r>
      <w:r w:rsidR="001F0242">
        <w:t xml:space="preserve"> in the strategy</w:t>
      </w:r>
      <w:r w:rsidR="00F87A25">
        <w:t xml:space="preserve"> why food waste collection from flats is no</w:t>
      </w:r>
      <w:r w:rsidR="00726326">
        <w:t xml:space="preserve">t currently financially feasible and what efforts </w:t>
      </w:r>
      <w:r w:rsidR="00121B2B">
        <w:t xml:space="preserve">the </w:t>
      </w:r>
      <w:r w:rsidR="00726326">
        <w:t>Council has explored to extend the scheme</w:t>
      </w:r>
      <w:r w:rsidR="00121B2B">
        <w:t>, for example, to explain why medium sized food waste containers cannot be provided to allow the current collection lorries to handle food waste from flats, without requiring special modification</w:t>
      </w:r>
      <w:r w:rsidR="00F87A25">
        <w:t>.</w:t>
      </w:r>
    </w:p>
    <w:p w:rsidR="00106A96" w:rsidRDefault="00106A96" w:rsidP="005F73E1">
      <w:pPr>
        <w:rPr>
          <w:b/>
        </w:rPr>
      </w:pPr>
    </w:p>
    <w:p w:rsidR="005F73E1" w:rsidRPr="005F73E1" w:rsidRDefault="005F73E1" w:rsidP="005F73E1">
      <w:pPr>
        <w:rPr>
          <w:b/>
        </w:rPr>
      </w:pPr>
      <w:r w:rsidRPr="005F73E1">
        <w:rPr>
          <w:b/>
        </w:rPr>
        <w:t>Recommendation</w:t>
      </w:r>
      <w:r w:rsidR="00267101">
        <w:rPr>
          <w:b/>
        </w:rPr>
        <w:t xml:space="preserve"> </w:t>
      </w:r>
      <w:r w:rsidR="000C3A17">
        <w:rPr>
          <w:b/>
        </w:rPr>
        <w:t>3</w:t>
      </w:r>
    </w:p>
    <w:p w:rsidR="00426553" w:rsidRDefault="00FE73DA" w:rsidP="00C646D7">
      <w:pPr>
        <w:autoSpaceDE w:val="0"/>
        <w:autoSpaceDN w:val="0"/>
        <w:adjustRightInd w:val="0"/>
        <w:rPr>
          <w:rFonts w:ascii="TT1447Eo00" w:hAnsi="TT1447Eo00" w:cs="TT1447Eo00"/>
          <w:b/>
          <w:lang w:eastAsia="en-GB"/>
        </w:rPr>
      </w:pPr>
      <w:r w:rsidRPr="00FE73DA">
        <w:rPr>
          <w:rFonts w:ascii="TT1447Eo00" w:hAnsi="TT1447Eo00" w:cs="TT1447Eo00"/>
          <w:b/>
          <w:lang w:eastAsia="en-GB"/>
        </w:rPr>
        <w:t xml:space="preserve">That CEB </w:t>
      </w:r>
      <w:r w:rsidR="00106A96">
        <w:rPr>
          <w:rFonts w:ascii="TT1447Eo00" w:hAnsi="TT1447Eo00" w:cs="TT1447Eo00"/>
          <w:b/>
          <w:lang w:eastAsia="en-GB"/>
        </w:rPr>
        <w:t>investigates the op</w:t>
      </w:r>
      <w:r w:rsidR="000C3A17">
        <w:rPr>
          <w:rFonts w:ascii="TT1447Eo00" w:hAnsi="TT1447Eo00" w:cs="TT1447Eo00"/>
          <w:b/>
          <w:lang w:eastAsia="en-GB"/>
        </w:rPr>
        <w:t>portunities to increase the C</w:t>
      </w:r>
      <w:r w:rsidR="00106A96">
        <w:rPr>
          <w:rFonts w:ascii="TT1447Eo00" w:hAnsi="TT1447Eo00" w:cs="TT1447Eo00"/>
          <w:b/>
          <w:lang w:eastAsia="en-GB"/>
        </w:rPr>
        <w:t xml:space="preserve">ity’s food waste collection by </w:t>
      </w:r>
      <w:r w:rsidRPr="00FE73DA">
        <w:rPr>
          <w:rFonts w:ascii="TT1447Eo00" w:hAnsi="TT1447Eo00" w:cs="TT1447Eo00"/>
          <w:b/>
          <w:lang w:eastAsia="en-GB"/>
        </w:rPr>
        <w:t>encourage commercial premises to recycle their food waste</w:t>
      </w:r>
      <w:r w:rsidR="00106A96">
        <w:rPr>
          <w:rFonts w:ascii="TT1447Eo00" w:hAnsi="TT1447Eo00" w:cs="TT1447Eo00"/>
          <w:b/>
          <w:lang w:eastAsia="en-GB"/>
        </w:rPr>
        <w:t xml:space="preserve"> either through a promotional campaign or an incentive of 3 months</w:t>
      </w:r>
      <w:r w:rsidR="00121B2B">
        <w:rPr>
          <w:rFonts w:ascii="TT1447Eo00" w:hAnsi="TT1447Eo00" w:cs="TT1447Eo00"/>
          <w:b/>
          <w:lang w:eastAsia="en-GB"/>
        </w:rPr>
        <w:t>’</w:t>
      </w:r>
      <w:r w:rsidR="00106A96">
        <w:rPr>
          <w:rFonts w:ascii="TT1447Eo00" w:hAnsi="TT1447Eo00" w:cs="TT1447Eo00"/>
          <w:b/>
          <w:lang w:eastAsia="en-GB"/>
        </w:rPr>
        <w:t xml:space="preserve"> free</w:t>
      </w:r>
      <w:r w:rsidR="00106A96" w:rsidRPr="00106A96">
        <w:t xml:space="preserve"> </w:t>
      </w:r>
      <w:r w:rsidR="00106A96" w:rsidRPr="00106A96">
        <w:rPr>
          <w:rFonts w:ascii="TT1447Eo00" w:hAnsi="TT1447Eo00" w:cs="TT1447Eo00"/>
          <w:b/>
          <w:lang w:eastAsia="en-GB"/>
        </w:rPr>
        <w:t>food waste</w:t>
      </w:r>
      <w:r w:rsidR="00106A96">
        <w:rPr>
          <w:rFonts w:ascii="TT1447Eo00" w:hAnsi="TT1447Eo00" w:cs="TT1447Eo00"/>
          <w:b/>
          <w:lang w:eastAsia="en-GB"/>
        </w:rPr>
        <w:t xml:space="preserve"> collection for new customers</w:t>
      </w:r>
      <w:r w:rsidRPr="00FE73DA">
        <w:rPr>
          <w:rFonts w:ascii="TT1447Eo00" w:hAnsi="TT1447Eo00" w:cs="TT1447Eo00"/>
          <w:b/>
          <w:lang w:eastAsia="en-GB"/>
        </w:rPr>
        <w:t>.</w:t>
      </w:r>
    </w:p>
    <w:p w:rsidR="00FE73DA" w:rsidRDefault="00FE73DA" w:rsidP="00C646D7">
      <w:pPr>
        <w:autoSpaceDE w:val="0"/>
        <w:autoSpaceDN w:val="0"/>
        <w:adjustRightInd w:val="0"/>
        <w:rPr>
          <w:rFonts w:ascii="TT1447Eo00" w:hAnsi="TT1447Eo00" w:cs="TT1447Eo00"/>
          <w:b/>
          <w:lang w:eastAsia="en-GB"/>
        </w:rPr>
      </w:pPr>
    </w:p>
    <w:p w:rsidR="00FE73DA" w:rsidRPr="00726326" w:rsidRDefault="00426553" w:rsidP="00726326">
      <w:pPr>
        <w:numPr>
          <w:ilvl w:val="0"/>
          <w:numId w:val="2"/>
        </w:numPr>
        <w:autoSpaceDE w:val="0"/>
        <w:autoSpaceDN w:val="0"/>
        <w:adjustRightInd w:val="0"/>
        <w:rPr>
          <w:rFonts w:ascii="TT1447Eo00" w:hAnsi="TT1447Eo00" w:cs="TT1447Eo00"/>
          <w:lang w:eastAsia="en-GB"/>
        </w:rPr>
      </w:pPr>
      <w:r w:rsidRPr="009675F4">
        <w:rPr>
          <w:rFonts w:ascii="TT1447Eo00" w:hAnsi="TT1447Eo00" w:cs="TT1447Eo00"/>
          <w:lang w:eastAsia="en-GB"/>
        </w:rPr>
        <w:t xml:space="preserve">The </w:t>
      </w:r>
      <w:r w:rsidR="00DE0952" w:rsidRPr="009675F4">
        <w:rPr>
          <w:rFonts w:ascii="TT1447Eo00" w:hAnsi="TT1447Eo00" w:cs="TT1447Eo00"/>
          <w:lang w:eastAsia="en-GB"/>
        </w:rPr>
        <w:t>Panel</w:t>
      </w:r>
      <w:r w:rsidRPr="009675F4">
        <w:rPr>
          <w:rFonts w:ascii="TT1447Eo00" w:hAnsi="TT1447Eo00" w:cs="TT1447Eo00"/>
          <w:lang w:eastAsia="en-GB"/>
        </w:rPr>
        <w:t xml:space="preserve"> </w:t>
      </w:r>
      <w:r w:rsidR="001F0242">
        <w:rPr>
          <w:rFonts w:ascii="TT1447Eo00" w:hAnsi="TT1447Eo00" w:cs="TT1447Eo00"/>
          <w:lang w:eastAsia="en-GB"/>
        </w:rPr>
        <w:t xml:space="preserve">believes </w:t>
      </w:r>
      <w:r w:rsidR="00121B2B">
        <w:rPr>
          <w:rFonts w:ascii="TT1447Eo00" w:hAnsi="TT1447Eo00" w:cs="TT1447Eo00"/>
          <w:lang w:eastAsia="en-GB"/>
        </w:rPr>
        <w:t xml:space="preserve">that </w:t>
      </w:r>
      <w:r w:rsidR="00FE73DA" w:rsidRPr="009675F4">
        <w:rPr>
          <w:rFonts w:ascii="TT1447Eo00" w:hAnsi="TT1447Eo00" w:cs="TT1447Eo00"/>
          <w:lang w:eastAsia="en-GB"/>
        </w:rPr>
        <w:t>diverting food waste from the City’s waste stream</w:t>
      </w:r>
      <w:r w:rsidR="00DE0952" w:rsidRPr="009675F4">
        <w:rPr>
          <w:rFonts w:ascii="TT1447Eo00" w:hAnsi="TT1447Eo00" w:cs="TT1447Eo00"/>
          <w:lang w:eastAsia="en-GB"/>
        </w:rPr>
        <w:t xml:space="preserve"> </w:t>
      </w:r>
      <w:r w:rsidR="001F0242">
        <w:rPr>
          <w:rFonts w:ascii="TT1447Eo00" w:hAnsi="TT1447Eo00" w:cs="TT1447Eo00"/>
          <w:lang w:eastAsia="en-GB"/>
        </w:rPr>
        <w:t xml:space="preserve">is </w:t>
      </w:r>
      <w:proofErr w:type="gramStart"/>
      <w:r w:rsidR="001F0242">
        <w:rPr>
          <w:rFonts w:ascii="TT1447Eo00" w:hAnsi="TT1447Eo00" w:cs="TT1447Eo00"/>
          <w:lang w:eastAsia="en-GB"/>
        </w:rPr>
        <w:t>key</w:t>
      </w:r>
      <w:proofErr w:type="gramEnd"/>
      <w:r w:rsidR="001F0242">
        <w:rPr>
          <w:rFonts w:ascii="TT1447Eo00" w:hAnsi="TT1447Eo00" w:cs="TT1447Eo00"/>
          <w:lang w:eastAsia="en-GB"/>
        </w:rPr>
        <w:t xml:space="preserve"> to</w:t>
      </w:r>
      <w:r w:rsidR="00DE0952" w:rsidRPr="009675F4">
        <w:rPr>
          <w:rFonts w:ascii="TT1447Eo00" w:hAnsi="TT1447Eo00" w:cs="TT1447Eo00"/>
          <w:lang w:eastAsia="en-GB"/>
        </w:rPr>
        <w:t xml:space="preserve"> increasing the recycling rate</w:t>
      </w:r>
      <w:r w:rsidR="00FE73DA" w:rsidRPr="009675F4">
        <w:rPr>
          <w:rFonts w:ascii="TT1447Eo00" w:hAnsi="TT1447Eo00" w:cs="TT1447Eo00"/>
          <w:lang w:eastAsia="en-GB"/>
        </w:rPr>
        <w:t>. The strategy reports that fo</w:t>
      </w:r>
      <w:r w:rsidR="001F0242">
        <w:rPr>
          <w:rFonts w:ascii="TT1447Eo00" w:hAnsi="TT1447Eo00" w:cs="TT1447Eo00"/>
          <w:lang w:eastAsia="en-GB"/>
        </w:rPr>
        <w:t>od waste equates to 24% of the C</w:t>
      </w:r>
      <w:r w:rsidR="00FE73DA" w:rsidRPr="009675F4">
        <w:rPr>
          <w:rFonts w:ascii="TT1447Eo00" w:hAnsi="TT1447Eo00" w:cs="TT1447Eo00"/>
          <w:lang w:eastAsia="en-GB"/>
        </w:rPr>
        <w:t>ity’</w:t>
      </w:r>
      <w:r w:rsidR="00DE0952" w:rsidRPr="009675F4">
        <w:rPr>
          <w:rFonts w:ascii="TT1447Eo00" w:hAnsi="TT1447Eo00" w:cs="TT1447Eo00"/>
          <w:lang w:eastAsia="en-GB"/>
        </w:rPr>
        <w:t xml:space="preserve">s waste, </w:t>
      </w:r>
      <w:r w:rsidR="00121B2B">
        <w:rPr>
          <w:rFonts w:ascii="TT1447Eo00" w:hAnsi="TT1447Eo00" w:cs="TT1447Eo00"/>
          <w:lang w:eastAsia="en-GB"/>
        </w:rPr>
        <w:t xml:space="preserve">and is </w:t>
      </w:r>
      <w:r w:rsidR="00DE0952" w:rsidRPr="009675F4">
        <w:rPr>
          <w:rFonts w:ascii="TT1447Eo00" w:hAnsi="TT1447Eo00" w:cs="TT1447Eo00"/>
          <w:lang w:eastAsia="en-GB"/>
        </w:rPr>
        <w:t>the largest contributor to the waste stream.  Given that t</w:t>
      </w:r>
      <w:r w:rsidR="001F0242">
        <w:rPr>
          <w:rFonts w:ascii="TT1447Eo00" w:hAnsi="TT1447Eo00" w:cs="TT1447Eo00"/>
          <w:lang w:eastAsia="en-GB"/>
        </w:rPr>
        <w:t>he Council</w:t>
      </w:r>
      <w:r w:rsidR="00DE0952" w:rsidRPr="009675F4">
        <w:rPr>
          <w:rFonts w:ascii="TT1447Eo00" w:hAnsi="TT1447Eo00" w:cs="TT1447Eo00"/>
          <w:lang w:eastAsia="en-GB"/>
        </w:rPr>
        <w:t xml:space="preserve"> is going to stop</w:t>
      </w:r>
      <w:r w:rsidR="00622D13" w:rsidRPr="009675F4">
        <w:rPr>
          <w:rFonts w:ascii="TT1447Eo00" w:hAnsi="TT1447Eo00" w:cs="TT1447Eo00"/>
          <w:lang w:eastAsia="en-GB"/>
        </w:rPr>
        <w:t xml:space="preserve"> the ‘</w:t>
      </w:r>
      <w:r w:rsidR="00DE0952" w:rsidRPr="009675F4">
        <w:rPr>
          <w:rFonts w:ascii="TT1447Eo00" w:hAnsi="TT1447Eo00" w:cs="TT1447Eo00"/>
          <w:lang w:eastAsia="en-GB"/>
        </w:rPr>
        <w:t>food waste</w:t>
      </w:r>
      <w:r w:rsidR="00F61202">
        <w:rPr>
          <w:rFonts w:ascii="TT1447Eo00" w:hAnsi="TT1447Eo00" w:cs="TT1447Eo00"/>
          <w:lang w:eastAsia="en-GB"/>
        </w:rPr>
        <w:t xml:space="preserve"> pilot</w:t>
      </w:r>
      <w:r w:rsidR="00DE0952" w:rsidRPr="009675F4">
        <w:rPr>
          <w:rFonts w:ascii="TT1447Eo00" w:hAnsi="TT1447Eo00" w:cs="TT1447Eo00"/>
          <w:lang w:eastAsia="en-GB"/>
        </w:rPr>
        <w:t xml:space="preserve"> </w:t>
      </w:r>
      <w:r w:rsidR="00F61202">
        <w:rPr>
          <w:rFonts w:ascii="TT1447Eo00" w:hAnsi="TT1447Eo00" w:cs="TT1447Eo00"/>
          <w:lang w:eastAsia="en-GB"/>
        </w:rPr>
        <w:t>for</w:t>
      </w:r>
      <w:r w:rsidR="00DE0952" w:rsidRPr="009675F4">
        <w:rPr>
          <w:rFonts w:ascii="TT1447Eo00" w:hAnsi="TT1447Eo00" w:cs="TT1447Eo00"/>
          <w:lang w:eastAsia="en-GB"/>
        </w:rPr>
        <w:t xml:space="preserve"> flats</w:t>
      </w:r>
      <w:r w:rsidR="00622D13" w:rsidRPr="009675F4">
        <w:rPr>
          <w:rFonts w:ascii="TT1447Eo00" w:hAnsi="TT1447Eo00" w:cs="TT1447Eo00"/>
          <w:lang w:eastAsia="en-GB"/>
        </w:rPr>
        <w:t>’</w:t>
      </w:r>
      <w:r w:rsidR="00F61202">
        <w:rPr>
          <w:rFonts w:ascii="TT1447Eo00" w:hAnsi="TT1447Eo00" w:cs="TT1447Eo00"/>
          <w:lang w:eastAsia="en-GB"/>
        </w:rPr>
        <w:t xml:space="preserve"> </w:t>
      </w:r>
      <w:r w:rsidR="00DE0952" w:rsidRPr="009675F4">
        <w:rPr>
          <w:rFonts w:ascii="TT1447Eo00" w:hAnsi="TT1447Eo00" w:cs="TT1447Eo00"/>
          <w:lang w:eastAsia="en-GB"/>
        </w:rPr>
        <w:t xml:space="preserve">because of the </w:t>
      </w:r>
      <w:r w:rsidR="001F0242">
        <w:rPr>
          <w:rFonts w:ascii="TT1447Eo00" w:hAnsi="TT1447Eo00" w:cs="TT1447Eo00"/>
          <w:lang w:eastAsia="en-GB"/>
        </w:rPr>
        <w:t>cost</w:t>
      </w:r>
      <w:r w:rsidR="00DE0952" w:rsidRPr="009675F4">
        <w:rPr>
          <w:rFonts w:ascii="TT1447Eo00" w:hAnsi="TT1447Eo00" w:cs="TT1447Eo00"/>
          <w:lang w:eastAsia="en-GB"/>
        </w:rPr>
        <w:t xml:space="preserve"> of running the programme, </w:t>
      </w:r>
      <w:r w:rsidR="001F0242">
        <w:rPr>
          <w:rFonts w:ascii="TT1447Eo00" w:hAnsi="TT1447Eo00" w:cs="TT1447Eo00"/>
          <w:lang w:eastAsia="en-GB"/>
        </w:rPr>
        <w:t>t</w:t>
      </w:r>
      <w:r w:rsidR="00726326">
        <w:rPr>
          <w:rFonts w:ascii="TT1447Eo00" w:hAnsi="TT1447Eo00" w:cs="TT1447Eo00"/>
          <w:lang w:eastAsia="en-GB"/>
        </w:rPr>
        <w:t xml:space="preserve">he Panel would like to see more work done </w:t>
      </w:r>
      <w:r w:rsidR="00DE0952" w:rsidRPr="009675F4">
        <w:rPr>
          <w:rFonts w:ascii="TT1447Eo00" w:hAnsi="TT1447Eo00" w:cs="TT1447Eo00"/>
          <w:lang w:eastAsia="en-GB"/>
        </w:rPr>
        <w:t>to</w:t>
      </w:r>
      <w:r w:rsidR="00622D13" w:rsidRPr="009675F4">
        <w:rPr>
          <w:rFonts w:ascii="TT1447Eo00" w:hAnsi="TT1447Eo00" w:cs="TT1447Eo00"/>
          <w:lang w:eastAsia="en-GB"/>
        </w:rPr>
        <w:t xml:space="preserve"> increase </w:t>
      </w:r>
      <w:r w:rsidR="00726326">
        <w:rPr>
          <w:rFonts w:ascii="TT1447Eo00" w:hAnsi="TT1447Eo00" w:cs="TT1447Eo00"/>
          <w:lang w:eastAsia="en-GB"/>
        </w:rPr>
        <w:t xml:space="preserve">commercial </w:t>
      </w:r>
      <w:r w:rsidR="00622D13" w:rsidRPr="009675F4">
        <w:rPr>
          <w:rFonts w:ascii="TT1447Eo00" w:hAnsi="TT1447Eo00" w:cs="TT1447Eo00"/>
          <w:lang w:eastAsia="en-GB"/>
        </w:rPr>
        <w:t>food waste collection</w:t>
      </w:r>
      <w:r w:rsidR="00622D13" w:rsidRPr="00726326">
        <w:rPr>
          <w:rFonts w:ascii="TT1447Eo00" w:hAnsi="TT1447Eo00" w:cs="TT1447Eo00"/>
          <w:lang w:eastAsia="en-GB"/>
        </w:rPr>
        <w:t>. Businesses pay for</w:t>
      </w:r>
      <w:r w:rsidR="0070521A">
        <w:rPr>
          <w:rFonts w:ascii="TT1447Eo00" w:hAnsi="TT1447Eo00" w:cs="TT1447Eo00"/>
          <w:lang w:eastAsia="en-GB"/>
        </w:rPr>
        <w:t xml:space="preserve"> all</w:t>
      </w:r>
      <w:r w:rsidR="00622D13" w:rsidRPr="00726326">
        <w:rPr>
          <w:rFonts w:ascii="TT1447Eo00" w:hAnsi="TT1447Eo00" w:cs="TT1447Eo00"/>
          <w:lang w:eastAsia="en-GB"/>
        </w:rPr>
        <w:t xml:space="preserve"> their waste to be collected, </w:t>
      </w:r>
      <w:r w:rsidR="00121B2B">
        <w:rPr>
          <w:rFonts w:ascii="TT1447Eo00" w:hAnsi="TT1447Eo00" w:cs="TT1447Eo00"/>
          <w:lang w:eastAsia="en-GB"/>
        </w:rPr>
        <w:t xml:space="preserve">and </w:t>
      </w:r>
      <w:r w:rsidR="0070521A">
        <w:rPr>
          <w:rFonts w:ascii="TT1447Eo00" w:hAnsi="TT1447Eo00" w:cs="TT1447Eo00"/>
          <w:lang w:eastAsia="en-GB"/>
        </w:rPr>
        <w:t>so they need to be reminded that separating their</w:t>
      </w:r>
      <w:r w:rsidR="00622D13" w:rsidRPr="00726326">
        <w:rPr>
          <w:rFonts w:ascii="TT1447Eo00" w:hAnsi="TT1447Eo00" w:cs="TT1447Eo00"/>
          <w:lang w:eastAsia="en-GB"/>
        </w:rPr>
        <w:t xml:space="preserve"> food waste </w:t>
      </w:r>
      <w:r w:rsidR="0070521A">
        <w:rPr>
          <w:rFonts w:ascii="TT1447Eo00" w:hAnsi="TT1447Eo00" w:cs="TT1447Eo00"/>
          <w:lang w:eastAsia="en-GB"/>
        </w:rPr>
        <w:t>w</w:t>
      </w:r>
      <w:r w:rsidR="006C342E">
        <w:rPr>
          <w:rFonts w:ascii="TT1447Eo00" w:hAnsi="TT1447Eo00" w:cs="TT1447Eo00"/>
          <w:lang w:eastAsia="en-GB"/>
        </w:rPr>
        <w:t>ould</w:t>
      </w:r>
      <w:r w:rsidR="0070521A">
        <w:rPr>
          <w:rFonts w:ascii="TT1447Eo00" w:hAnsi="TT1447Eo00" w:cs="TT1447Eo00"/>
          <w:lang w:eastAsia="en-GB"/>
        </w:rPr>
        <w:t xml:space="preserve"> save them money </w:t>
      </w:r>
      <w:r w:rsidR="000C3A17">
        <w:rPr>
          <w:rFonts w:ascii="TT1447Eo00" w:hAnsi="TT1447Eo00" w:cs="TT1447Eo00"/>
          <w:lang w:eastAsia="en-GB"/>
        </w:rPr>
        <w:t>compared to</w:t>
      </w:r>
      <w:r w:rsidR="00121B2B">
        <w:rPr>
          <w:rFonts w:ascii="TT1447Eo00" w:hAnsi="TT1447Eo00" w:cs="TT1447Eo00"/>
          <w:lang w:eastAsia="en-GB"/>
        </w:rPr>
        <w:t xml:space="preserve"> the alternative of </w:t>
      </w:r>
      <w:r w:rsidR="000C3A17">
        <w:rPr>
          <w:rFonts w:ascii="TT1447Eo00" w:hAnsi="TT1447Eo00" w:cs="TT1447Eo00"/>
          <w:lang w:eastAsia="en-GB"/>
        </w:rPr>
        <w:t>putting it in</w:t>
      </w:r>
      <w:r w:rsidR="00106A96" w:rsidRPr="00726326">
        <w:rPr>
          <w:rFonts w:ascii="TT1447Eo00" w:hAnsi="TT1447Eo00" w:cs="TT1447Eo00"/>
          <w:lang w:eastAsia="en-GB"/>
        </w:rPr>
        <w:t xml:space="preserve"> the general waste</w:t>
      </w:r>
      <w:r w:rsidR="009675F4" w:rsidRPr="00726326">
        <w:rPr>
          <w:rFonts w:ascii="TT1447Eo00" w:hAnsi="TT1447Eo00" w:cs="TT1447Eo00"/>
          <w:lang w:eastAsia="en-GB"/>
        </w:rPr>
        <w:t>.</w:t>
      </w:r>
      <w:r w:rsidR="00622D13" w:rsidRPr="00726326">
        <w:rPr>
          <w:rFonts w:ascii="TT1447Eo00" w:hAnsi="TT1447Eo00" w:cs="TT1447Eo00"/>
          <w:lang w:eastAsia="en-GB"/>
        </w:rPr>
        <w:t xml:space="preserve"> The Panel would like to</w:t>
      </w:r>
      <w:r w:rsidR="00CB3074">
        <w:rPr>
          <w:rFonts w:ascii="TT1447Eo00" w:hAnsi="TT1447Eo00" w:cs="TT1447Eo00"/>
          <w:lang w:eastAsia="en-GB"/>
        </w:rPr>
        <w:t xml:space="preserve"> see C</w:t>
      </w:r>
      <w:r w:rsidR="00622D13" w:rsidRPr="00726326">
        <w:rPr>
          <w:rFonts w:ascii="TT1447Eo00" w:hAnsi="TT1447Eo00" w:cs="TT1447Eo00"/>
          <w:lang w:eastAsia="en-GB"/>
        </w:rPr>
        <w:t>ouncil promote</w:t>
      </w:r>
      <w:r w:rsidR="0070521A">
        <w:rPr>
          <w:rFonts w:ascii="TT1447Eo00" w:hAnsi="TT1447Eo00" w:cs="TT1447Eo00"/>
          <w:lang w:eastAsia="en-GB"/>
        </w:rPr>
        <w:t xml:space="preserve"> </w:t>
      </w:r>
      <w:r w:rsidR="00622D13" w:rsidRPr="00726326">
        <w:rPr>
          <w:rFonts w:ascii="TT1447Eo00" w:hAnsi="TT1447Eo00" w:cs="TT1447Eo00"/>
          <w:lang w:eastAsia="en-GB"/>
        </w:rPr>
        <w:t xml:space="preserve">the </w:t>
      </w:r>
      <w:r w:rsidR="006C342E">
        <w:rPr>
          <w:rFonts w:ascii="TT1447Eo00" w:hAnsi="TT1447Eo00" w:cs="TT1447Eo00"/>
          <w:lang w:eastAsia="en-GB"/>
        </w:rPr>
        <w:t>benefits</w:t>
      </w:r>
      <w:r w:rsidR="00622D13" w:rsidRPr="00726326">
        <w:rPr>
          <w:rFonts w:ascii="TT1447Eo00" w:hAnsi="TT1447Eo00" w:cs="TT1447Eo00"/>
          <w:lang w:eastAsia="en-GB"/>
        </w:rPr>
        <w:t xml:space="preserve"> of food waste recycling to businesses, </w:t>
      </w:r>
      <w:r w:rsidR="00106A96" w:rsidRPr="00726326">
        <w:rPr>
          <w:rFonts w:ascii="TT1447Eo00" w:hAnsi="TT1447Eo00" w:cs="TT1447Eo00"/>
          <w:lang w:eastAsia="en-GB"/>
        </w:rPr>
        <w:t xml:space="preserve">especially </w:t>
      </w:r>
      <w:r w:rsidR="00622D13" w:rsidRPr="00726326">
        <w:rPr>
          <w:rFonts w:ascii="TT1447Eo00" w:hAnsi="TT1447Eo00" w:cs="TT1447Eo00"/>
          <w:lang w:eastAsia="en-GB"/>
        </w:rPr>
        <w:t>the financial gains.</w:t>
      </w:r>
      <w:r w:rsidR="009675F4" w:rsidRPr="00726326">
        <w:rPr>
          <w:rFonts w:ascii="TT1447Eo00" w:hAnsi="TT1447Eo00" w:cs="TT1447Eo00"/>
          <w:lang w:eastAsia="en-GB"/>
        </w:rPr>
        <w:t xml:space="preserve"> </w:t>
      </w:r>
      <w:r w:rsidR="00106A96" w:rsidRPr="00726326">
        <w:rPr>
          <w:rFonts w:ascii="TT1447Eo00" w:hAnsi="TT1447Eo00" w:cs="TT1447Eo00"/>
          <w:lang w:eastAsia="en-GB"/>
        </w:rPr>
        <w:t xml:space="preserve">Oxford </w:t>
      </w:r>
      <w:r w:rsidR="009675F4" w:rsidRPr="00726326">
        <w:rPr>
          <w:rFonts w:ascii="TT1447Eo00" w:hAnsi="TT1447Eo00" w:cs="TT1447Eo00"/>
          <w:lang w:eastAsia="en-GB"/>
        </w:rPr>
        <w:t xml:space="preserve">Direct Services could offer </w:t>
      </w:r>
      <w:r w:rsidR="00106A96" w:rsidRPr="00726326">
        <w:rPr>
          <w:rFonts w:ascii="TT1447Eo00" w:hAnsi="TT1447Eo00" w:cs="TT1447Eo00"/>
          <w:lang w:eastAsia="en-GB"/>
        </w:rPr>
        <w:t xml:space="preserve">an incentive to </w:t>
      </w:r>
      <w:r w:rsidR="009675F4" w:rsidRPr="00726326">
        <w:rPr>
          <w:rFonts w:ascii="TT1447Eo00" w:hAnsi="TT1447Eo00" w:cs="TT1447Eo00"/>
          <w:lang w:eastAsia="en-GB"/>
        </w:rPr>
        <w:t xml:space="preserve">attract new customers by offering free food waste collection for 3 months when a new business signs up with </w:t>
      </w:r>
      <w:r w:rsidR="00106A96" w:rsidRPr="00726326">
        <w:rPr>
          <w:rFonts w:ascii="TT1447Eo00" w:hAnsi="TT1447Eo00" w:cs="TT1447Eo00"/>
          <w:lang w:eastAsia="en-GB"/>
        </w:rPr>
        <w:t>the service</w:t>
      </w:r>
      <w:r w:rsidR="009675F4" w:rsidRPr="00726326">
        <w:rPr>
          <w:rFonts w:ascii="TT1447Eo00" w:hAnsi="TT1447Eo00" w:cs="TT1447Eo00"/>
          <w:lang w:eastAsia="en-GB"/>
        </w:rPr>
        <w:t>.</w:t>
      </w:r>
    </w:p>
    <w:p w:rsidR="007D41B3" w:rsidRDefault="007D41B3" w:rsidP="00F87A25">
      <w:pPr>
        <w:rPr>
          <w:rFonts w:cs="Arial"/>
          <w:b/>
        </w:rPr>
      </w:pPr>
    </w:p>
    <w:p w:rsidR="00F87A25" w:rsidRPr="00F87A25" w:rsidRDefault="00F87A25" w:rsidP="00F87A25">
      <w:pPr>
        <w:rPr>
          <w:rFonts w:cs="Arial"/>
          <w:b/>
        </w:rPr>
      </w:pPr>
      <w:r w:rsidRPr="00F87A25">
        <w:rPr>
          <w:rFonts w:cs="Arial"/>
          <w:b/>
        </w:rPr>
        <w:t xml:space="preserve">Recommendation </w:t>
      </w:r>
      <w:r w:rsidR="000C3A17">
        <w:rPr>
          <w:rFonts w:cs="Arial"/>
          <w:b/>
        </w:rPr>
        <w:t>4</w:t>
      </w:r>
    </w:p>
    <w:p w:rsidR="008977E2" w:rsidRDefault="008977E2" w:rsidP="00F87A25">
      <w:pPr>
        <w:rPr>
          <w:rFonts w:cs="Arial"/>
          <w:b/>
        </w:rPr>
      </w:pPr>
      <w:r w:rsidRPr="008977E2">
        <w:rPr>
          <w:rFonts w:cs="Arial"/>
          <w:b/>
        </w:rPr>
        <w:t>That</w:t>
      </w:r>
      <w:r w:rsidR="0011565A">
        <w:rPr>
          <w:rFonts w:cs="Arial"/>
          <w:b/>
        </w:rPr>
        <w:t xml:space="preserve"> CEB investigate the opportunities</w:t>
      </w:r>
      <w:r w:rsidR="000C3A17">
        <w:rPr>
          <w:rFonts w:cs="Arial"/>
          <w:b/>
        </w:rPr>
        <w:t xml:space="preserve"> to pre-sort and divert recyclables from the </w:t>
      </w:r>
      <w:r w:rsidR="00F67E52">
        <w:rPr>
          <w:rFonts w:cs="Arial"/>
          <w:b/>
        </w:rPr>
        <w:t>household</w:t>
      </w:r>
      <w:r w:rsidRPr="008977E2">
        <w:rPr>
          <w:rFonts w:cs="Arial"/>
          <w:b/>
        </w:rPr>
        <w:t xml:space="preserve"> waste</w:t>
      </w:r>
      <w:r w:rsidR="000C3A17">
        <w:rPr>
          <w:rFonts w:cs="Arial"/>
          <w:b/>
        </w:rPr>
        <w:t xml:space="preserve"> collection</w:t>
      </w:r>
      <w:r w:rsidRPr="008977E2">
        <w:rPr>
          <w:rFonts w:cs="Arial"/>
          <w:b/>
        </w:rPr>
        <w:t xml:space="preserve"> before</w:t>
      </w:r>
      <w:r w:rsidR="003D0B20">
        <w:rPr>
          <w:rFonts w:cs="Arial"/>
          <w:b/>
        </w:rPr>
        <w:t xml:space="preserve"> </w:t>
      </w:r>
      <w:r w:rsidRPr="008977E2">
        <w:rPr>
          <w:rFonts w:cs="Arial"/>
          <w:b/>
        </w:rPr>
        <w:t>send</w:t>
      </w:r>
      <w:r w:rsidR="003D0B20">
        <w:rPr>
          <w:rFonts w:cs="Arial"/>
          <w:b/>
        </w:rPr>
        <w:t>ing it</w:t>
      </w:r>
      <w:r w:rsidRPr="008977E2">
        <w:rPr>
          <w:rFonts w:cs="Arial"/>
          <w:b/>
        </w:rPr>
        <w:t xml:space="preserve"> to landfill.</w:t>
      </w:r>
    </w:p>
    <w:p w:rsidR="008977E2" w:rsidRDefault="008977E2" w:rsidP="00F87A25">
      <w:pPr>
        <w:rPr>
          <w:rFonts w:cs="Arial"/>
          <w:b/>
        </w:rPr>
      </w:pPr>
    </w:p>
    <w:p w:rsidR="0011565A" w:rsidRPr="00CB3074" w:rsidRDefault="00106001" w:rsidP="00F87A25">
      <w:pPr>
        <w:pStyle w:val="ListParagraph"/>
        <w:numPr>
          <w:ilvl w:val="0"/>
          <w:numId w:val="2"/>
        </w:numPr>
        <w:rPr>
          <w:rFonts w:cs="Arial"/>
        </w:rPr>
      </w:pPr>
      <w:r w:rsidRPr="00CB3074">
        <w:rPr>
          <w:rFonts w:cs="Arial"/>
        </w:rPr>
        <w:t>One of the strategy’s objectives is to “</w:t>
      </w:r>
      <w:r w:rsidR="00026941" w:rsidRPr="00CB3074">
        <w:rPr>
          <w:rFonts w:cs="Arial"/>
        </w:rPr>
        <w:t>m</w:t>
      </w:r>
      <w:r w:rsidRPr="00CB3074">
        <w:rPr>
          <w:rFonts w:cs="Arial"/>
        </w:rPr>
        <w:t>aximise the amount of waste recycled in Oxford” by diverting as much waste as possible (through recycling) from the landfill.  The Panel agrees with the list of current and proposed sch</w:t>
      </w:r>
      <w:r w:rsidR="0011565A" w:rsidRPr="00CB3074">
        <w:rPr>
          <w:rFonts w:cs="Arial"/>
        </w:rPr>
        <w:t xml:space="preserve">emes </w:t>
      </w:r>
      <w:r w:rsidR="00CB3074">
        <w:rPr>
          <w:rFonts w:cs="Arial"/>
        </w:rPr>
        <w:t>listed in the</w:t>
      </w:r>
      <w:r w:rsidR="00CB3074" w:rsidRPr="00CB3074">
        <w:rPr>
          <w:rFonts w:cs="Arial"/>
        </w:rPr>
        <w:t xml:space="preserve"> strategy </w:t>
      </w:r>
      <w:r w:rsidR="0011565A" w:rsidRPr="00CB3074">
        <w:rPr>
          <w:rFonts w:cs="Arial"/>
        </w:rPr>
        <w:t xml:space="preserve">to maximise recycling </w:t>
      </w:r>
      <w:r w:rsidRPr="00CB3074">
        <w:rPr>
          <w:rFonts w:cs="Arial"/>
        </w:rPr>
        <w:t xml:space="preserve">but </w:t>
      </w:r>
      <w:r w:rsidR="002C5627" w:rsidRPr="00CB3074">
        <w:rPr>
          <w:rFonts w:cs="Arial"/>
        </w:rPr>
        <w:t xml:space="preserve">is concerned that in </w:t>
      </w:r>
      <w:r w:rsidR="00CB3074">
        <w:rPr>
          <w:rFonts w:cs="Arial"/>
        </w:rPr>
        <w:t>some area</w:t>
      </w:r>
      <w:r w:rsidR="00994AA5">
        <w:rPr>
          <w:rFonts w:cs="Arial"/>
        </w:rPr>
        <w:t>s</w:t>
      </w:r>
      <w:r w:rsidR="00CB3074">
        <w:rPr>
          <w:rFonts w:cs="Arial"/>
        </w:rPr>
        <w:t xml:space="preserve"> of the C</w:t>
      </w:r>
      <w:r w:rsidR="002C5627" w:rsidRPr="00CB3074">
        <w:rPr>
          <w:rFonts w:cs="Arial"/>
        </w:rPr>
        <w:t xml:space="preserve">ity, no amount of education is going to change peoples’ behaviour. The Panel </w:t>
      </w:r>
      <w:r w:rsidRPr="00CB3074">
        <w:rPr>
          <w:rFonts w:cs="Arial"/>
        </w:rPr>
        <w:t xml:space="preserve">would like to </w:t>
      </w:r>
      <w:r w:rsidR="00026941" w:rsidRPr="00CB3074">
        <w:rPr>
          <w:rFonts w:cs="Arial"/>
        </w:rPr>
        <w:t xml:space="preserve">see </w:t>
      </w:r>
      <w:r w:rsidR="002C5627" w:rsidRPr="00CB3074">
        <w:rPr>
          <w:rFonts w:cs="Arial"/>
        </w:rPr>
        <w:t>CEB</w:t>
      </w:r>
      <w:r w:rsidR="00026941" w:rsidRPr="00CB3074">
        <w:rPr>
          <w:rFonts w:cs="Arial"/>
        </w:rPr>
        <w:t xml:space="preserve"> investigate</w:t>
      </w:r>
      <w:r w:rsidR="00026941" w:rsidRPr="00026941">
        <w:t xml:space="preserve"> </w:t>
      </w:r>
      <w:r w:rsidR="002C5627" w:rsidRPr="00CB3074">
        <w:rPr>
          <w:rFonts w:cs="Arial"/>
        </w:rPr>
        <w:t xml:space="preserve">what </w:t>
      </w:r>
      <w:r w:rsidR="00026941" w:rsidRPr="00CB3074">
        <w:rPr>
          <w:rFonts w:cs="Arial"/>
        </w:rPr>
        <w:t>opportunities</w:t>
      </w:r>
      <w:r w:rsidR="002C5627" w:rsidRPr="00CB3074">
        <w:rPr>
          <w:rFonts w:cs="Arial"/>
        </w:rPr>
        <w:t xml:space="preserve"> </w:t>
      </w:r>
      <w:r w:rsidR="00994AA5">
        <w:rPr>
          <w:rFonts w:cs="Arial"/>
        </w:rPr>
        <w:t xml:space="preserve">exist to </w:t>
      </w:r>
      <w:r w:rsidR="00026941" w:rsidRPr="00CB3074">
        <w:rPr>
          <w:rFonts w:cs="Arial"/>
        </w:rPr>
        <w:t>pre-sort</w:t>
      </w:r>
      <w:r w:rsidR="000C3A17">
        <w:rPr>
          <w:rFonts w:cs="Arial"/>
        </w:rPr>
        <w:t xml:space="preserve"> and divert recyclables from the household</w:t>
      </w:r>
      <w:r w:rsidR="00026941" w:rsidRPr="00CB3074">
        <w:rPr>
          <w:rFonts w:cs="Arial"/>
        </w:rPr>
        <w:t xml:space="preserve"> waste</w:t>
      </w:r>
      <w:r w:rsidR="000C3A17">
        <w:rPr>
          <w:rFonts w:cs="Arial"/>
        </w:rPr>
        <w:t xml:space="preserve"> collection</w:t>
      </w:r>
      <w:r w:rsidR="00026941" w:rsidRPr="00CB3074">
        <w:rPr>
          <w:rFonts w:cs="Arial"/>
        </w:rPr>
        <w:t xml:space="preserve"> before</w:t>
      </w:r>
      <w:r w:rsidR="003D0B20">
        <w:rPr>
          <w:rFonts w:cs="Arial"/>
        </w:rPr>
        <w:t xml:space="preserve"> it is</w:t>
      </w:r>
      <w:r w:rsidR="000C3A17">
        <w:rPr>
          <w:rFonts w:cs="Arial"/>
        </w:rPr>
        <w:t xml:space="preserve"> send</w:t>
      </w:r>
      <w:r w:rsidR="00026941" w:rsidRPr="00CB3074">
        <w:rPr>
          <w:rFonts w:cs="Arial"/>
        </w:rPr>
        <w:t xml:space="preserve"> to landfill</w:t>
      </w:r>
      <w:r w:rsidR="000C3A17">
        <w:rPr>
          <w:rFonts w:cs="Arial"/>
        </w:rPr>
        <w:t>.</w:t>
      </w:r>
      <w:r w:rsidR="00026941" w:rsidRPr="00CB3074">
        <w:rPr>
          <w:rFonts w:cs="Arial"/>
        </w:rPr>
        <w:t xml:space="preserve"> </w:t>
      </w:r>
      <w:r w:rsidR="002C5627" w:rsidRPr="00CB3074">
        <w:rPr>
          <w:rFonts w:cs="Arial"/>
        </w:rPr>
        <w:t xml:space="preserve">For example, a pre-sorting facility could be built </w:t>
      </w:r>
      <w:r w:rsidR="00F67E52" w:rsidRPr="00CB3074">
        <w:rPr>
          <w:rFonts w:cs="Arial"/>
        </w:rPr>
        <w:t xml:space="preserve">on </w:t>
      </w:r>
      <w:r w:rsidR="0011565A" w:rsidRPr="00CB3074">
        <w:rPr>
          <w:rFonts w:cs="Arial"/>
        </w:rPr>
        <w:t xml:space="preserve">land available </w:t>
      </w:r>
      <w:r w:rsidR="002C5627" w:rsidRPr="00CB3074">
        <w:rPr>
          <w:rFonts w:cs="Arial"/>
        </w:rPr>
        <w:t xml:space="preserve">at Redbridge to divert recyclables </w:t>
      </w:r>
      <w:r w:rsidR="003D0B20">
        <w:rPr>
          <w:rFonts w:cs="Arial"/>
        </w:rPr>
        <w:t xml:space="preserve">which </w:t>
      </w:r>
      <w:r w:rsidR="002C5627" w:rsidRPr="00CB3074">
        <w:rPr>
          <w:rFonts w:cs="Arial"/>
        </w:rPr>
        <w:t>would make</w:t>
      </w:r>
      <w:r w:rsidR="0011565A" w:rsidRPr="00CB3074">
        <w:rPr>
          <w:rFonts w:cs="Arial"/>
        </w:rPr>
        <w:t xml:space="preserve"> a significant difference</w:t>
      </w:r>
      <w:r w:rsidR="002C5627" w:rsidRPr="00CB3074">
        <w:rPr>
          <w:rFonts w:cs="Arial"/>
        </w:rPr>
        <w:t xml:space="preserve"> </w:t>
      </w:r>
      <w:r w:rsidR="0011565A" w:rsidRPr="00CB3074">
        <w:rPr>
          <w:rFonts w:cs="Arial"/>
        </w:rPr>
        <w:t xml:space="preserve">to the </w:t>
      </w:r>
      <w:r w:rsidR="00CB3074">
        <w:rPr>
          <w:rFonts w:cs="Arial"/>
        </w:rPr>
        <w:t>C</w:t>
      </w:r>
      <w:r w:rsidR="002C5627" w:rsidRPr="00CB3074">
        <w:rPr>
          <w:rFonts w:cs="Arial"/>
        </w:rPr>
        <w:t>ity’s recycling rate</w:t>
      </w:r>
      <w:r w:rsidR="00F67E52" w:rsidRPr="00CB3074">
        <w:rPr>
          <w:rFonts w:cs="Arial"/>
        </w:rPr>
        <w:t xml:space="preserve"> and would minimise the amount of </w:t>
      </w:r>
      <w:r w:rsidR="00F67E52" w:rsidRPr="00CB3074">
        <w:rPr>
          <w:rFonts w:cs="Arial"/>
        </w:rPr>
        <w:lastRenderedPageBreak/>
        <w:t>waste going to landfill. The Panel would like CEB to further investigate and cost such options.</w:t>
      </w:r>
    </w:p>
    <w:p w:rsidR="002C5627" w:rsidRDefault="002C5627" w:rsidP="00F87A25">
      <w:pPr>
        <w:rPr>
          <w:rFonts w:cs="Arial"/>
          <w:b/>
        </w:rPr>
      </w:pPr>
    </w:p>
    <w:p w:rsidR="008977E2" w:rsidRDefault="008977E2" w:rsidP="00F87A25">
      <w:pPr>
        <w:rPr>
          <w:rFonts w:cs="Arial"/>
          <w:b/>
        </w:rPr>
      </w:pPr>
      <w:r>
        <w:rPr>
          <w:rFonts w:cs="Arial"/>
          <w:b/>
        </w:rPr>
        <w:t>Recommendation 4</w:t>
      </w:r>
    </w:p>
    <w:p w:rsidR="00F06A2E" w:rsidRDefault="00F87A25" w:rsidP="00F87A25">
      <w:pPr>
        <w:rPr>
          <w:rFonts w:cs="Arial"/>
          <w:b/>
        </w:rPr>
      </w:pPr>
      <w:r>
        <w:rPr>
          <w:rFonts w:cs="Arial"/>
          <w:b/>
        </w:rPr>
        <w:t>That CEB actively</w:t>
      </w:r>
      <w:r w:rsidRPr="00F87A25">
        <w:rPr>
          <w:rFonts w:cs="Arial"/>
          <w:b/>
        </w:rPr>
        <w:t xml:space="preserve"> use penalty notices to </w:t>
      </w:r>
      <w:r w:rsidR="00106001">
        <w:rPr>
          <w:rFonts w:cs="Arial"/>
          <w:b/>
        </w:rPr>
        <w:t>convince</w:t>
      </w:r>
      <w:r w:rsidRPr="00F87A25">
        <w:rPr>
          <w:rFonts w:cs="Arial"/>
          <w:b/>
        </w:rPr>
        <w:t xml:space="preserve"> residents </w:t>
      </w:r>
      <w:r w:rsidR="00994AA5">
        <w:rPr>
          <w:rFonts w:cs="Arial"/>
          <w:b/>
        </w:rPr>
        <w:t xml:space="preserve">who do not </w:t>
      </w:r>
      <w:r w:rsidRPr="00F87A25">
        <w:rPr>
          <w:rFonts w:cs="Arial"/>
          <w:b/>
        </w:rPr>
        <w:t>respond to educational campaigns to recycle</w:t>
      </w:r>
      <w:r w:rsidR="009A43D2">
        <w:rPr>
          <w:rFonts w:cs="Arial"/>
          <w:b/>
        </w:rPr>
        <w:t>.</w:t>
      </w:r>
    </w:p>
    <w:p w:rsidR="00F06A2E" w:rsidRDefault="00F06A2E" w:rsidP="00323A52">
      <w:pPr>
        <w:rPr>
          <w:rFonts w:cs="Arial"/>
          <w:b/>
        </w:rPr>
      </w:pPr>
    </w:p>
    <w:p w:rsidR="00F87A25" w:rsidRDefault="00F87A25" w:rsidP="00F87A25">
      <w:pPr>
        <w:pStyle w:val="ListParagraph"/>
        <w:numPr>
          <w:ilvl w:val="0"/>
          <w:numId w:val="2"/>
        </w:numPr>
        <w:rPr>
          <w:rFonts w:cs="Arial"/>
        </w:rPr>
      </w:pPr>
      <w:r>
        <w:rPr>
          <w:rFonts w:cs="Arial"/>
          <w:b/>
        </w:rPr>
        <w:t xml:space="preserve"> </w:t>
      </w:r>
      <w:r w:rsidRPr="00F87A25">
        <w:rPr>
          <w:rFonts w:cs="Arial"/>
        </w:rPr>
        <w:t>The Panel</w:t>
      </w:r>
      <w:r>
        <w:rPr>
          <w:rFonts w:cs="Arial"/>
        </w:rPr>
        <w:t xml:space="preserve"> would like to see Council use its power</w:t>
      </w:r>
      <w:r w:rsidR="00CB3074">
        <w:rPr>
          <w:rFonts w:cs="Arial"/>
        </w:rPr>
        <w:t>s</w:t>
      </w:r>
      <w:r>
        <w:rPr>
          <w:rFonts w:cs="Arial"/>
        </w:rPr>
        <w:t xml:space="preserve"> under the Environmental Protection Act to penalise residents for not recycling more often. The Panel would like to see the Council publicise the conse</w:t>
      </w:r>
      <w:r w:rsidR="00054F37">
        <w:rPr>
          <w:rFonts w:cs="Arial"/>
        </w:rPr>
        <w:t>quences for not recycling through</w:t>
      </w:r>
      <w:r>
        <w:rPr>
          <w:rFonts w:cs="Arial"/>
        </w:rPr>
        <w:t xml:space="preserve"> an enforcement campaign. Although education is a strong tool to e</w:t>
      </w:r>
      <w:r w:rsidR="00054F37">
        <w:rPr>
          <w:rFonts w:cs="Arial"/>
        </w:rPr>
        <w:t>ncourage positive behaviour</w:t>
      </w:r>
      <w:r w:rsidR="00994AA5">
        <w:rPr>
          <w:rFonts w:cs="Arial"/>
        </w:rPr>
        <w:t>,</w:t>
      </w:r>
      <w:r>
        <w:rPr>
          <w:rFonts w:cs="Arial"/>
        </w:rPr>
        <w:t xml:space="preserve"> repeat offenders should not escape penalty because the process is seen to be too time consuming. </w:t>
      </w:r>
      <w:r w:rsidR="00CA49FB">
        <w:rPr>
          <w:rFonts w:cs="Arial"/>
        </w:rPr>
        <w:t xml:space="preserve">The </w:t>
      </w:r>
      <w:r w:rsidR="00CB3074">
        <w:rPr>
          <w:rFonts w:cs="Arial"/>
        </w:rPr>
        <w:t>C</w:t>
      </w:r>
      <w:r w:rsidR="00CA49FB">
        <w:rPr>
          <w:rFonts w:cs="Arial"/>
        </w:rPr>
        <w:t>ouncil is sending the wrong message if it refuses to</w:t>
      </w:r>
      <w:r>
        <w:rPr>
          <w:rFonts w:cs="Arial"/>
        </w:rPr>
        <w:t xml:space="preserve"> fin</w:t>
      </w:r>
      <w:r w:rsidR="00CA49FB">
        <w:rPr>
          <w:rFonts w:cs="Arial"/>
        </w:rPr>
        <w:t>e</w:t>
      </w:r>
      <w:r>
        <w:rPr>
          <w:rFonts w:cs="Arial"/>
        </w:rPr>
        <w:t xml:space="preserve"> those </w:t>
      </w:r>
      <w:r w:rsidR="00994AA5">
        <w:rPr>
          <w:rFonts w:cs="Arial"/>
        </w:rPr>
        <w:t xml:space="preserve">who </w:t>
      </w:r>
      <w:r>
        <w:rPr>
          <w:rFonts w:cs="Arial"/>
        </w:rPr>
        <w:t xml:space="preserve">repeatedly </w:t>
      </w:r>
      <w:r w:rsidR="00CB3074">
        <w:rPr>
          <w:rFonts w:cs="Arial"/>
        </w:rPr>
        <w:t>refuse</w:t>
      </w:r>
      <w:r>
        <w:rPr>
          <w:rFonts w:cs="Arial"/>
        </w:rPr>
        <w:t xml:space="preserve"> to </w:t>
      </w:r>
      <w:r w:rsidR="00CB3074">
        <w:rPr>
          <w:rFonts w:cs="Arial"/>
        </w:rPr>
        <w:t>recycle.</w:t>
      </w:r>
    </w:p>
    <w:p w:rsidR="00CA49FB" w:rsidRDefault="00CA49FB" w:rsidP="00CA49FB">
      <w:pPr>
        <w:pStyle w:val="ListParagraph"/>
        <w:rPr>
          <w:rFonts w:cs="Arial"/>
        </w:rPr>
      </w:pPr>
    </w:p>
    <w:p w:rsidR="00CA49FB" w:rsidRPr="00CA49FB" w:rsidRDefault="00CA49FB" w:rsidP="00CA49FB">
      <w:pPr>
        <w:rPr>
          <w:rFonts w:cs="Arial"/>
          <w:b/>
        </w:rPr>
      </w:pPr>
      <w:r w:rsidRPr="00CA49FB">
        <w:rPr>
          <w:rFonts w:cs="Arial"/>
          <w:b/>
        </w:rPr>
        <w:t xml:space="preserve">Recommendation </w:t>
      </w:r>
      <w:r w:rsidR="00F67E52">
        <w:rPr>
          <w:rFonts w:cs="Arial"/>
          <w:b/>
        </w:rPr>
        <w:t>5</w:t>
      </w:r>
    </w:p>
    <w:p w:rsidR="00CA49FB" w:rsidRPr="00CA49FB" w:rsidRDefault="00CA49FB" w:rsidP="00CA49FB">
      <w:pPr>
        <w:rPr>
          <w:rFonts w:cs="Arial"/>
          <w:b/>
        </w:rPr>
      </w:pPr>
      <w:r w:rsidRPr="00CA49FB">
        <w:rPr>
          <w:rFonts w:cs="Arial"/>
          <w:b/>
        </w:rPr>
        <w:t>That CEB investigate the opportunities to either:</w:t>
      </w:r>
    </w:p>
    <w:p w:rsidR="00CA49FB" w:rsidRPr="00CA49FB" w:rsidRDefault="00CA49FB" w:rsidP="00CA49FB">
      <w:pPr>
        <w:rPr>
          <w:rFonts w:cs="Arial"/>
          <w:b/>
        </w:rPr>
      </w:pPr>
    </w:p>
    <w:p w:rsidR="00CA49FB" w:rsidRPr="00CA49FB" w:rsidRDefault="00CA49FB" w:rsidP="00CA49FB">
      <w:pPr>
        <w:rPr>
          <w:rFonts w:cs="Arial"/>
          <w:b/>
        </w:rPr>
      </w:pPr>
      <w:r w:rsidRPr="00CA49FB">
        <w:rPr>
          <w:rFonts w:cs="Arial"/>
          <w:b/>
        </w:rPr>
        <w:t>1. Partner with the local supermarkets to investigate whether they can reduce the packaging that is produced from their products</w:t>
      </w:r>
      <w:r w:rsidR="0011450E">
        <w:rPr>
          <w:rFonts w:cs="Arial"/>
          <w:b/>
        </w:rPr>
        <w:t xml:space="preserve"> or offer recycling facilities to enable consumers to recycle their packaging.</w:t>
      </w:r>
      <w:r w:rsidR="007D41B3">
        <w:rPr>
          <w:rFonts w:cs="Arial"/>
          <w:b/>
        </w:rPr>
        <w:t xml:space="preserve"> </w:t>
      </w:r>
    </w:p>
    <w:p w:rsidR="00CA49FB" w:rsidRPr="00CA49FB" w:rsidRDefault="00CA49FB" w:rsidP="00CA49FB">
      <w:pPr>
        <w:rPr>
          <w:rFonts w:cs="Arial"/>
          <w:b/>
        </w:rPr>
      </w:pPr>
    </w:p>
    <w:p w:rsidR="00CA49FB" w:rsidRDefault="00CA49FB" w:rsidP="00CA49FB">
      <w:pPr>
        <w:rPr>
          <w:rFonts w:cs="Arial"/>
          <w:b/>
        </w:rPr>
      </w:pPr>
      <w:r w:rsidRPr="00CA49FB">
        <w:rPr>
          <w:rFonts w:cs="Arial"/>
          <w:b/>
        </w:rPr>
        <w:t>2. Run a joint campaign</w:t>
      </w:r>
      <w:r w:rsidR="0011450E">
        <w:rPr>
          <w:rFonts w:cs="Arial"/>
          <w:b/>
        </w:rPr>
        <w:t xml:space="preserve"> with retailers and community groups</w:t>
      </w:r>
      <w:r w:rsidRPr="00CA49FB">
        <w:rPr>
          <w:rFonts w:cs="Arial"/>
          <w:b/>
        </w:rPr>
        <w:t xml:space="preserve"> to</w:t>
      </w:r>
      <w:r w:rsidR="0011450E">
        <w:rPr>
          <w:rFonts w:cs="Arial"/>
          <w:b/>
        </w:rPr>
        <w:t xml:space="preserve"> discourage the use of plastic bags in Oxford. </w:t>
      </w:r>
      <w:r w:rsidR="007D41B3">
        <w:rPr>
          <w:rFonts w:cs="Arial"/>
          <w:b/>
        </w:rPr>
        <w:t>Encourage community</w:t>
      </w:r>
      <w:r w:rsidR="0011450E">
        <w:rPr>
          <w:rFonts w:cs="Arial"/>
          <w:b/>
        </w:rPr>
        <w:t xml:space="preserve"> groups to design reusable bags and retailers to charge for the use of plastic bags. </w:t>
      </w:r>
      <w:r w:rsidRPr="00CA49FB">
        <w:rPr>
          <w:rFonts w:cs="Arial"/>
          <w:b/>
        </w:rPr>
        <w:t xml:space="preserve"> </w:t>
      </w:r>
    </w:p>
    <w:p w:rsidR="0011450E" w:rsidRDefault="0011450E" w:rsidP="00CA49FB">
      <w:pPr>
        <w:rPr>
          <w:rFonts w:cs="Arial"/>
          <w:b/>
        </w:rPr>
      </w:pPr>
    </w:p>
    <w:p w:rsidR="00054F37" w:rsidRPr="00CB3074" w:rsidRDefault="00CA49FB" w:rsidP="00CB3074">
      <w:pPr>
        <w:pStyle w:val="ListParagraph"/>
        <w:numPr>
          <w:ilvl w:val="0"/>
          <w:numId w:val="2"/>
        </w:numPr>
        <w:rPr>
          <w:rFonts w:cs="Arial"/>
        </w:rPr>
      </w:pPr>
      <w:r w:rsidRPr="00CA49FB">
        <w:rPr>
          <w:rFonts w:cs="Arial"/>
        </w:rPr>
        <w:t>An important</w:t>
      </w:r>
      <w:r>
        <w:rPr>
          <w:rFonts w:cs="Arial"/>
        </w:rPr>
        <w:t xml:space="preserve"> objective of the strategy is to reduce residual waste in Oxford</w:t>
      </w:r>
      <w:r w:rsidR="00CB3074">
        <w:rPr>
          <w:rFonts w:cs="Arial"/>
        </w:rPr>
        <w:t xml:space="preserve"> and </w:t>
      </w:r>
      <w:r w:rsidR="007F1BEB">
        <w:rPr>
          <w:rFonts w:cs="Arial"/>
        </w:rPr>
        <w:t>the main corporate t</w:t>
      </w:r>
      <w:r w:rsidR="00CB3074">
        <w:rPr>
          <w:rFonts w:cs="Arial"/>
        </w:rPr>
        <w:t xml:space="preserve">arget for the recycling service </w:t>
      </w:r>
      <w:r w:rsidR="009A43D2">
        <w:rPr>
          <w:rFonts w:cs="Arial"/>
        </w:rPr>
        <w:t>is to</w:t>
      </w:r>
      <w:r w:rsidR="007F1BEB">
        <w:rPr>
          <w:rFonts w:cs="Arial"/>
        </w:rPr>
        <w:t xml:space="preserve"> </w:t>
      </w:r>
      <w:r w:rsidR="004378FC">
        <w:rPr>
          <w:rFonts w:cs="Arial"/>
        </w:rPr>
        <w:t xml:space="preserve">limit </w:t>
      </w:r>
      <w:r w:rsidR="007F1BEB">
        <w:rPr>
          <w:rFonts w:cs="Arial"/>
        </w:rPr>
        <w:t xml:space="preserve">residual waste </w:t>
      </w:r>
      <w:r w:rsidR="004378FC">
        <w:rPr>
          <w:rFonts w:cs="Arial"/>
        </w:rPr>
        <w:t xml:space="preserve">to </w:t>
      </w:r>
      <w:r w:rsidR="007F1BEB">
        <w:rPr>
          <w:rFonts w:cs="Arial"/>
        </w:rPr>
        <w:t>445kg per household</w:t>
      </w:r>
      <w:r w:rsidR="00054F37">
        <w:rPr>
          <w:rFonts w:cs="Arial"/>
        </w:rPr>
        <w:t>.</w:t>
      </w:r>
      <w:r w:rsidR="007F1BEB">
        <w:rPr>
          <w:rFonts w:cs="Arial"/>
        </w:rPr>
        <w:t xml:space="preserve"> One area </w:t>
      </w:r>
      <w:r w:rsidR="004378FC">
        <w:rPr>
          <w:rFonts w:cs="Arial"/>
        </w:rPr>
        <w:t xml:space="preserve">that </w:t>
      </w:r>
      <w:r w:rsidR="007F1BEB">
        <w:rPr>
          <w:rFonts w:cs="Arial"/>
        </w:rPr>
        <w:t xml:space="preserve">the </w:t>
      </w:r>
      <w:r w:rsidR="004378FC">
        <w:rPr>
          <w:rFonts w:cs="Arial"/>
        </w:rPr>
        <w:t xml:space="preserve">Council </w:t>
      </w:r>
      <w:r w:rsidR="007F1BEB">
        <w:rPr>
          <w:rFonts w:cs="Arial"/>
        </w:rPr>
        <w:t xml:space="preserve">could explore is to work with local businesses to reduce excess packaging. The Panel acknowledges that packaging directives are a national issue </w:t>
      </w:r>
      <w:r w:rsidR="00700EE9">
        <w:rPr>
          <w:rFonts w:cs="Arial"/>
        </w:rPr>
        <w:t>and</w:t>
      </w:r>
      <w:r w:rsidR="007F1BEB">
        <w:rPr>
          <w:rFonts w:cs="Arial"/>
        </w:rPr>
        <w:t xml:space="preserve"> the government is working with major retailers to reduce the overall packaging used. </w:t>
      </w:r>
      <w:r w:rsidR="00CB3074">
        <w:rPr>
          <w:rFonts w:cs="Arial"/>
        </w:rPr>
        <w:t xml:space="preserve"> </w:t>
      </w:r>
      <w:r w:rsidR="007F1BEB" w:rsidRPr="00CB3074">
        <w:rPr>
          <w:rFonts w:cs="Arial"/>
        </w:rPr>
        <w:t>However</w:t>
      </w:r>
      <w:r w:rsidR="003D0B20">
        <w:rPr>
          <w:rFonts w:cs="Arial"/>
        </w:rPr>
        <w:t>, the P</w:t>
      </w:r>
      <w:r w:rsidR="00F76F2E" w:rsidRPr="00CB3074">
        <w:rPr>
          <w:rFonts w:cs="Arial"/>
        </w:rPr>
        <w:t>anel feels</w:t>
      </w:r>
      <w:r w:rsidR="007F1BEB" w:rsidRPr="00CB3074">
        <w:rPr>
          <w:rFonts w:cs="Arial"/>
        </w:rPr>
        <w:t xml:space="preserve"> </w:t>
      </w:r>
      <w:r w:rsidR="004378FC">
        <w:rPr>
          <w:rFonts w:cs="Arial"/>
        </w:rPr>
        <w:t xml:space="preserve">that </w:t>
      </w:r>
      <w:r w:rsidR="007F1BEB" w:rsidRPr="00CB3074">
        <w:rPr>
          <w:rFonts w:cs="Arial"/>
        </w:rPr>
        <w:t>t</w:t>
      </w:r>
      <w:r w:rsidR="00CB3074">
        <w:rPr>
          <w:rFonts w:cs="Arial"/>
        </w:rPr>
        <w:t xml:space="preserve">here are opportunities for </w:t>
      </w:r>
      <w:r w:rsidR="004378FC">
        <w:rPr>
          <w:rFonts w:cs="Arial"/>
        </w:rPr>
        <w:t xml:space="preserve">the </w:t>
      </w:r>
      <w:r w:rsidR="00CB3074">
        <w:rPr>
          <w:rFonts w:cs="Arial"/>
        </w:rPr>
        <w:t>C</w:t>
      </w:r>
      <w:r w:rsidR="007F1BEB" w:rsidRPr="00CB3074">
        <w:rPr>
          <w:rFonts w:cs="Arial"/>
        </w:rPr>
        <w:t xml:space="preserve">ouncil to </w:t>
      </w:r>
      <w:r w:rsidR="00F76F2E" w:rsidRPr="00CB3074">
        <w:rPr>
          <w:rFonts w:cs="Arial"/>
        </w:rPr>
        <w:t>work with local retailers to reduce or recycle excess packaging</w:t>
      </w:r>
      <w:r w:rsidR="007F1BEB" w:rsidRPr="00CB3074">
        <w:rPr>
          <w:rFonts w:cs="Arial"/>
        </w:rPr>
        <w:t xml:space="preserve"> </w:t>
      </w:r>
      <w:r w:rsidR="00CB3074">
        <w:rPr>
          <w:rFonts w:cs="Arial"/>
        </w:rPr>
        <w:t>at a local level.  The Council could encourage</w:t>
      </w:r>
      <w:r w:rsidR="00054F37" w:rsidRPr="00CB3074">
        <w:rPr>
          <w:rFonts w:cs="Arial"/>
        </w:rPr>
        <w:t xml:space="preserve"> </w:t>
      </w:r>
      <w:r w:rsidR="00F76F2E" w:rsidRPr="00CB3074">
        <w:rPr>
          <w:rFonts w:cs="Arial"/>
        </w:rPr>
        <w:t>local</w:t>
      </w:r>
      <w:r w:rsidR="00054F37" w:rsidRPr="00CB3074">
        <w:rPr>
          <w:rFonts w:cs="Arial"/>
        </w:rPr>
        <w:t xml:space="preserve"> supermarkets not to stock produc</w:t>
      </w:r>
      <w:r w:rsidR="00F76F2E" w:rsidRPr="00CB3074">
        <w:rPr>
          <w:rFonts w:cs="Arial"/>
        </w:rPr>
        <w:t xml:space="preserve">ts with excess packaging </w:t>
      </w:r>
      <w:r w:rsidR="004378FC">
        <w:rPr>
          <w:rFonts w:cs="Arial"/>
        </w:rPr>
        <w:t xml:space="preserve">and </w:t>
      </w:r>
      <w:r w:rsidR="00CB3074">
        <w:rPr>
          <w:rFonts w:cs="Arial"/>
        </w:rPr>
        <w:t>push</w:t>
      </w:r>
      <w:r w:rsidR="00F76F2E" w:rsidRPr="00CB3074">
        <w:rPr>
          <w:rFonts w:cs="Arial"/>
        </w:rPr>
        <w:t xml:space="preserve"> </w:t>
      </w:r>
      <w:r w:rsidR="00CB3074">
        <w:rPr>
          <w:rFonts w:cs="Arial"/>
        </w:rPr>
        <w:t>supermarkets to</w:t>
      </w:r>
      <w:r w:rsidR="00F76F2E" w:rsidRPr="00CB3074">
        <w:rPr>
          <w:rFonts w:cs="Arial"/>
        </w:rPr>
        <w:t xml:space="preserve"> offer</w:t>
      </w:r>
      <w:r w:rsidR="00054F37" w:rsidRPr="00CB3074">
        <w:rPr>
          <w:rFonts w:cs="Arial"/>
        </w:rPr>
        <w:t xml:space="preserve"> recycling facilities </w:t>
      </w:r>
      <w:r w:rsidR="00F76F2E" w:rsidRPr="00CB3074">
        <w:rPr>
          <w:rFonts w:cs="Arial"/>
        </w:rPr>
        <w:t>in-store</w:t>
      </w:r>
      <w:r w:rsidR="00054F37" w:rsidRPr="00CB3074">
        <w:rPr>
          <w:rFonts w:cs="Arial"/>
        </w:rPr>
        <w:t xml:space="preserve"> to increase the opportun</w:t>
      </w:r>
      <w:r w:rsidR="00F76F2E" w:rsidRPr="00CB3074">
        <w:rPr>
          <w:rFonts w:cs="Arial"/>
        </w:rPr>
        <w:t>ity</w:t>
      </w:r>
      <w:r w:rsidR="00054F37" w:rsidRPr="00CB3074">
        <w:rPr>
          <w:rFonts w:cs="Arial"/>
        </w:rPr>
        <w:t xml:space="preserve"> for people to recycle</w:t>
      </w:r>
      <w:r w:rsidR="00F76F2E" w:rsidRPr="00CB3074">
        <w:rPr>
          <w:rFonts w:cs="Arial"/>
        </w:rPr>
        <w:t>, like they do in Germany</w:t>
      </w:r>
      <w:r w:rsidR="00054F37" w:rsidRPr="00CB3074">
        <w:rPr>
          <w:rFonts w:cs="Arial"/>
        </w:rPr>
        <w:t xml:space="preserve">. </w:t>
      </w:r>
    </w:p>
    <w:p w:rsidR="00CA49FB" w:rsidRPr="00054F37" w:rsidRDefault="00CA49FB" w:rsidP="00054F37">
      <w:pPr>
        <w:rPr>
          <w:rFonts w:cs="Arial"/>
        </w:rPr>
      </w:pPr>
    </w:p>
    <w:p w:rsidR="00713675" w:rsidRDefault="007F1BEB" w:rsidP="00C54CDD">
      <w:pPr>
        <w:pStyle w:val="ListParagraph"/>
        <w:numPr>
          <w:ilvl w:val="0"/>
          <w:numId w:val="2"/>
        </w:numPr>
        <w:rPr>
          <w:rFonts w:cs="Arial"/>
        </w:rPr>
      </w:pPr>
      <w:r w:rsidRPr="00C54CDD">
        <w:rPr>
          <w:rFonts w:cs="Arial"/>
        </w:rPr>
        <w:t>The Panel would like CEB to explo</w:t>
      </w:r>
      <w:r w:rsidR="002C07F1">
        <w:rPr>
          <w:rFonts w:cs="Arial"/>
        </w:rPr>
        <w:t xml:space="preserve">re the options available to </w:t>
      </w:r>
      <w:r w:rsidR="004378FC">
        <w:rPr>
          <w:rFonts w:cs="Arial"/>
        </w:rPr>
        <w:t>the C</w:t>
      </w:r>
      <w:r w:rsidRPr="00C54CDD">
        <w:rPr>
          <w:rFonts w:cs="Arial"/>
        </w:rPr>
        <w:t>ouncil to work alongside local retailers to reduce</w:t>
      </w:r>
      <w:r w:rsidR="0011450E" w:rsidRPr="00C54CDD">
        <w:rPr>
          <w:rFonts w:cs="Arial"/>
        </w:rPr>
        <w:t xml:space="preserve"> the number of plastic bags in Oxford. </w:t>
      </w:r>
      <w:r w:rsidRPr="00C54CDD">
        <w:rPr>
          <w:rFonts w:cs="Arial"/>
        </w:rPr>
        <w:t xml:space="preserve"> </w:t>
      </w:r>
      <w:r w:rsidR="00AC1513" w:rsidRPr="00C54CDD">
        <w:rPr>
          <w:rFonts w:cs="Arial"/>
        </w:rPr>
        <w:t xml:space="preserve">A reduction </w:t>
      </w:r>
      <w:r w:rsidR="002C07F1">
        <w:rPr>
          <w:rFonts w:cs="Arial"/>
        </w:rPr>
        <w:t>in</w:t>
      </w:r>
      <w:r w:rsidR="00AC1513" w:rsidRPr="00C54CDD">
        <w:rPr>
          <w:rFonts w:cs="Arial"/>
        </w:rPr>
        <w:t xml:space="preserve"> plastic bags could occur </w:t>
      </w:r>
      <w:r w:rsidR="004378FC">
        <w:rPr>
          <w:rFonts w:cs="Arial"/>
        </w:rPr>
        <w:t xml:space="preserve">via a </w:t>
      </w:r>
      <w:r w:rsidR="002C07F1" w:rsidRPr="00C54CDD">
        <w:rPr>
          <w:rFonts w:cs="Arial"/>
        </w:rPr>
        <w:t xml:space="preserve">supermarket </w:t>
      </w:r>
      <w:r w:rsidR="002C07F1">
        <w:rPr>
          <w:rFonts w:cs="Arial"/>
        </w:rPr>
        <w:t xml:space="preserve">changing </w:t>
      </w:r>
      <w:r w:rsidR="004378FC">
        <w:rPr>
          <w:rFonts w:cs="Arial"/>
        </w:rPr>
        <w:t xml:space="preserve">its </w:t>
      </w:r>
      <w:r w:rsidR="002C07F1">
        <w:rPr>
          <w:rFonts w:cs="Arial"/>
        </w:rPr>
        <w:t xml:space="preserve">procedure so that </w:t>
      </w:r>
      <w:r w:rsidR="004378FC">
        <w:rPr>
          <w:rFonts w:cs="Arial"/>
        </w:rPr>
        <w:t xml:space="preserve">it </w:t>
      </w:r>
      <w:r w:rsidR="002C07F1">
        <w:rPr>
          <w:rFonts w:cs="Arial"/>
        </w:rPr>
        <w:t>stop</w:t>
      </w:r>
      <w:r w:rsidR="004378FC">
        <w:rPr>
          <w:rFonts w:cs="Arial"/>
        </w:rPr>
        <w:t>s</w:t>
      </w:r>
      <w:r w:rsidR="00AC1513" w:rsidRPr="00C54CDD">
        <w:rPr>
          <w:rFonts w:cs="Arial"/>
        </w:rPr>
        <w:t xml:space="preserve"> offer</w:t>
      </w:r>
      <w:r w:rsidR="002C07F1">
        <w:rPr>
          <w:rFonts w:cs="Arial"/>
        </w:rPr>
        <w:t>ing</w:t>
      </w:r>
      <w:r w:rsidR="00AC1513" w:rsidRPr="00C54CDD">
        <w:rPr>
          <w:rFonts w:cs="Arial"/>
        </w:rPr>
        <w:t xml:space="preserve"> a plastic bag every time a purchase is made. The Council could run a public awareness campaign to encourage consumers to </w:t>
      </w:r>
      <w:r w:rsidR="00C54CDD">
        <w:rPr>
          <w:rFonts w:cs="Arial"/>
        </w:rPr>
        <w:t xml:space="preserve">use </w:t>
      </w:r>
      <w:r w:rsidR="00AC1513" w:rsidRPr="00C54CDD">
        <w:rPr>
          <w:rFonts w:cs="Arial"/>
        </w:rPr>
        <w:t>reusable bags</w:t>
      </w:r>
      <w:r w:rsidR="009A43D2">
        <w:rPr>
          <w:rFonts w:cs="Arial"/>
        </w:rPr>
        <w:t xml:space="preserve"> and</w:t>
      </w:r>
      <w:r w:rsidR="004378FC">
        <w:rPr>
          <w:rFonts w:cs="Arial"/>
        </w:rPr>
        <w:t xml:space="preserve"> </w:t>
      </w:r>
      <w:r w:rsidR="009A43D2">
        <w:rPr>
          <w:rFonts w:cs="Arial"/>
        </w:rPr>
        <w:t>l</w:t>
      </w:r>
      <w:r w:rsidR="00AC1513" w:rsidRPr="00C54CDD">
        <w:rPr>
          <w:rFonts w:cs="Arial"/>
        </w:rPr>
        <w:t>ocal community groups or schools could create their own reusable bags to sell</w:t>
      </w:r>
      <w:r w:rsidR="0011450E" w:rsidRPr="00C54CDD">
        <w:rPr>
          <w:rFonts w:cs="Arial"/>
        </w:rPr>
        <w:t xml:space="preserve"> to shoppers</w:t>
      </w:r>
      <w:r w:rsidR="00AC1513" w:rsidRPr="00C54CDD">
        <w:rPr>
          <w:rFonts w:cs="Arial"/>
        </w:rPr>
        <w:t xml:space="preserve">. </w:t>
      </w:r>
      <w:r w:rsidR="00BB2D56" w:rsidRPr="00C54CDD">
        <w:rPr>
          <w:rFonts w:cs="Arial"/>
        </w:rPr>
        <w:t xml:space="preserve"> </w:t>
      </w:r>
      <w:r w:rsidR="0011450E" w:rsidRPr="00C54CDD">
        <w:rPr>
          <w:rFonts w:cs="Arial"/>
        </w:rPr>
        <w:t>R</w:t>
      </w:r>
      <w:r w:rsidR="00BB2D56" w:rsidRPr="00C54CDD">
        <w:rPr>
          <w:rFonts w:cs="Arial"/>
        </w:rPr>
        <w:t>etailers</w:t>
      </w:r>
      <w:r w:rsidR="0011450E" w:rsidRPr="00C54CDD">
        <w:rPr>
          <w:rFonts w:cs="Arial"/>
        </w:rPr>
        <w:t xml:space="preserve"> could charge</w:t>
      </w:r>
      <w:r w:rsidR="00BB2D56" w:rsidRPr="00C54CDD">
        <w:rPr>
          <w:rFonts w:cs="Arial"/>
        </w:rPr>
        <w:t xml:space="preserve"> consumers 50p for each plastic bag </w:t>
      </w:r>
      <w:r w:rsidR="004378FC">
        <w:rPr>
          <w:rFonts w:cs="Arial"/>
        </w:rPr>
        <w:t xml:space="preserve">that they </w:t>
      </w:r>
      <w:r w:rsidR="00BB2D56" w:rsidRPr="00C54CDD">
        <w:rPr>
          <w:rFonts w:cs="Arial"/>
        </w:rPr>
        <w:t>used</w:t>
      </w:r>
      <w:r w:rsidR="004378FC">
        <w:rPr>
          <w:rFonts w:cs="Arial"/>
        </w:rPr>
        <w:t>,</w:t>
      </w:r>
      <w:r w:rsidR="00BB2D56" w:rsidRPr="00C54CDD">
        <w:rPr>
          <w:rFonts w:cs="Arial"/>
        </w:rPr>
        <w:t xml:space="preserve"> </w:t>
      </w:r>
      <w:r w:rsidR="0011450E" w:rsidRPr="00C54CDD">
        <w:rPr>
          <w:rFonts w:cs="Arial"/>
        </w:rPr>
        <w:t>which would make people</w:t>
      </w:r>
      <w:r w:rsidR="00BB2D56" w:rsidRPr="00C54CDD">
        <w:rPr>
          <w:rFonts w:cs="Arial"/>
        </w:rPr>
        <w:t xml:space="preserve"> think twice </w:t>
      </w:r>
      <w:r w:rsidR="00BB2D56" w:rsidRPr="00C54CDD">
        <w:rPr>
          <w:rFonts w:cs="Arial"/>
        </w:rPr>
        <w:lastRenderedPageBreak/>
        <w:t>whether they</w:t>
      </w:r>
      <w:r w:rsidR="00AC1513" w:rsidRPr="00C54CDD">
        <w:rPr>
          <w:rFonts w:cs="Arial"/>
        </w:rPr>
        <w:t xml:space="preserve"> actually need the </w:t>
      </w:r>
      <w:r w:rsidR="0011450E" w:rsidRPr="00C54CDD">
        <w:rPr>
          <w:rFonts w:cs="Arial"/>
        </w:rPr>
        <w:t xml:space="preserve">plastic </w:t>
      </w:r>
      <w:r w:rsidR="00AC1513" w:rsidRPr="00C54CDD">
        <w:rPr>
          <w:rFonts w:cs="Arial"/>
        </w:rPr>
        <w:t>bag</w:t>
      </w:r>
      <w:r w:rsidR="00C54CDD">
        <w:rPr>
          <w:rFonts w:cs="Arial"/>
        </w:rPr>
        <w:t xml:space="preserve"> or not</w:t>
      </w:r>
      <w:r w:rsidR="00AC1513" w:rsidRPr="00C54CDD">
        <w:rPr>
          <w:rFonts w:cs="Arial"/>
        </w:rPr>
        <w:t xml:space="preserve">. </w:t>
      </w:r>
      <w:r w:rsidR="00C54CDD">
        <w:rPr>
          <w:rFonts w:cs="Arial"/>
        </w:rPr>
        <w:t xml:space="preserve"> </w:t>
      </w:r>
      <w:r w:rsidR="004378FC">
        <w:rPr>
          <w:rFonts w:cs="Arial"/>
        </w:rPr>
        <w:t xml:space="preserve">The </w:t>
      </w:r>
      <w:r w:rsidR="00C54CDD">
        <w:rPr>
          <w:rFonts w:cs="Arial"/>
        </w:rPr>
        <w:t xml:space="preserve">CEB could </w:t>
      </w:r>
      <w:r w:rsidR="004378FC">
        <w:rPr>
          <w:rFonts w:cs="Arial"/>
        </w:rPr>
        <w:t>review</w:t>
      </w:r>
      <w:r w:rsidR="008C0F36">
        <w:rPr>
          <w:rFonts w:cs="Arial"/>
        </w:rPr>
        <w:t xml:space="preserve"> for example,</w:t>
      </w:r>
      <w:r w:rsidR="004378FC">
        <w:rPr>
          <w:rFonts w:cs="Arial"/>
        </w:rPr>
        <w:t xml:space="preserve"> </w:t>
      </w:r>
      <w:r w:rsidR="00C54CDD">
        <w:rPr>
          <w:rFonts w:cs="Arial"/>
        </w:rPr>
        <w:t>how authorities in Ireland and Belgium have run effective programmes to reduce plastic bag use</w:t>
      </w:r>
      <w:r w:rsidR="004378FC">
        <w:rPr>
          <w:rFonts w:cs="Arial"/>
        </w:rPr>
        <w:t>. This will generate</w:t>
      </w:r>
      <w:r w:rsidR="00C54CDD">
        <w:rPr>
          <w:rFonts w:cs="Arial"/>
        </w:rPr>
        <w:t xml:space="preserve"> ideas that might be relevant to Oxford. </w:t>
      </w:r>
    </w:p>
    <w:p w:rsidR="00C54CDD" w:rsidRDefault="00C54CDD" w:rsidP="00C54CDD">
      <w:pPr>
        <w:pStyle w:val="ListParagraph"/>
        <w:rPr>
          <w:rFonts w:cs="Arial"/>
        </w:rPr>
      </w:pPr>
    </w:p>
    <w:p w:rsidR="00C54CDD" w:rsidRPr="00C54CDD" w:rsidRDefault="00C54CDD" w:rsidP="00C54CDD">
      <w:pPr>
        <w:rPr>
          <w:rFonts w:cs="Arial"/>
        </w:rPr>
      </w:pPr>
    </w:p>
    <w:p w:rsidR="00700B42" w:rsidRPr="00700B42" w:rsidRDefault="00700B42" w:rsidP="00700B42">
      <w:pPr>
        <w:rPr>
          <w:rFonts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565374">
            <w:pPr>
              <w:tabs>
                <w:tab w:val="left" w:pos="720"/>
                <w:tab w:val="left" w:pos="1440"/>
                <w:tab w:val="left" w:pos="2160"/>
                <w:tab w:val="left" w:pos="2880"/>
              </w:tabs>
            </w:pPr>
            <w:r>
              <w:t>Name</w:t>
            </w:r>
            <w:r w:rsidR="00700B42">
              <w:t xml:space="preserve">: </w:t>
            </w:r>
            <w:r w:rsidR="00565374">
              <w:t>Sarah Claridge</w:t>
            </w:r>
          </w:p>
        </w:tc>
      </w:tr>
      <w:tr w:rsidR="00713675">
        <w:tc>
          <w:tcPr>
            <w:tcW w:w="8522" w:type="dxa"/>
          </w:tcPr>
          <w:p w:rsidR="00713675" w:rsidRDefault="00713675" w:rsidP="00565374">
            <w:pPr>
              <w:tabs>
                <w:tab w:val="left" w:pos="720"/>
                <w:tab w:val="left" w:pos="1440"/>
                <w:tab w:val="left" w:pos="2160"/>
                <w:tab w:val="left" w:pos="2880"/>
              </w:tabs>
            </w:pPr>
            <w:r>
              <w:t>Job title</w:t>
            </w:r>
            <w:r w:rsidR="00700B42">
              <w:t xml:space="preserve">: </w:t>
            </w:r>
            <w:r w:rsidR="00565374">
              <w:t>Democratic Services Officer</w:t>
            </w:r>
          </w:p>
        </w:tc>
      </w:tr>
      <w:tr w:rsidR="00713675">
        <w:tc>
          <w:tcPr>
            <w:tcW w:w="8522" w:type="dxa"/>
          </w:tcPr>
          <w:p w:rsidR="00713675" w:rsidRDefault="00713675" w:rsidP="00855C66">
            <w:pPr>
              <w:tabs>
                <w:tab w:val="left" w:pos="720"/>
                <w:tab w:val="left" w:pos="1440"/>
                <w:tab w:val="left" w:pos="2160"/>
                <w:tab w:val="left" w:pos="2880"/>
              </w:tabs>
            </w:pPr>
            <w:r>
              <w:t>Service Area</w:t>
            </w:r>
            <w:r w:rsidR="00700B42">
              <w:t>: Law and Governance</w:t>
            </w:r>
          </w:p>
        </w:tc>
      </w:tr>
      <w:tr w:rsidR="00713675">
        <w:tc>
          <w:tcPr>
            <w:tcW w:w="8522" w:type="dxa"/>
          </w:tcPr>
          <w:p w:rsidR="00713675" w:rsidRDefault="00713675" w:rsidP="00565374">
            <w:pPr>
              <w:tabs>
                <w:tab w:val="left" w:pos="720"/>
                <w:tab w:val="left" w:pos="1440"/>
                <w:tab w:val="left" w:pos="2160"/>
                <w:tab w:val="left" w:pos="2880"/>
              </w:tabs>
              <w:rPr>
                <w:color w:val="0000FF"/>
                <w:u w:val="single"/>
              </w:rPr>
            </w:pPr>
            <w:r>
              <w:t xml:space="preserve">Tel:  01865 </w:t>
            </w:r>
            <w:r w:rsidR="00700B42">
              <w:t>252</w:t>
            </w:r>
            <w:r w:rsidR="00565374">
              <w:t>402</w:t>
            </w:r>
            <w:r>
              <w:t xml:space="preserve">  email:  </w:t>
            </w:r>
            <w:hyperlink r:id="rId11" w:history="1">
              <w:r w:rsidR="004378FC" w:rsidRPr="00F06101">
                <w:rPr>
                  <w:rStyle w:val="Hyperlink"/>
                </w:rPr>
                <w:t>sclaridge@oxford.gov.uk</w:t>
              </w:r>
            </w:hyperlink>
          </w:p>
        </w:tc>
      </w:tr>
    </w:tbl>
    <w:p w:rsidR="00F4367A" w:rsidRDefault="00F4367A">
      <w:pPr>
        <w:rPr>
          <w:rFonts w:cs="Arial"/>
          <w:b/>
          <w:bCs/>
          <w:sz w:val="20"/>
        </w:rPr>
      </w:pPr>
    </w:p>
    <w:p w:rsidR="00700B42" w:rsidRDefault="00F4367A">
      <w:pPr>
        <w:rPr>
          <w:rFonts w:cs="Arial"/>
          <w:b/>
          <w:bCs/>
        </w:rPr>
      </w:pPr>
      <w:r>
        <w:rPr>
          <w:rFonts w:cs="Arial"/>
          <w:b/>
          <w:bCs/>
        </w:rPr>
        <w:t>List of background papers:</w:t>
      </w:r>
      <w:r w:rsidR="00067AC8">
        <w:rPr>
          <w:rFonts w:cs="Arial"/>
          <w:b/>
          <w:bCs/>
        </w:rPr>
        <w:t xml:space="preserve"> None </w:t>
      </w:r>
      <w:r w:rsidR="00700B42">
        <w:rPr>
          <w:rFonts w:cs="Arial"/>
          <w:b/>
          <w:bCs/>
        </w:rPr>
        <w:t xml:space="preserve"> </w:t>
      </w:r>
    </w:p>
    <w:p w:rsidR="00F4367A" w:rsidRDefault="00700B42">
      <w:pPr>
        <w:rPr>
          <w:rFonts w:cs="Arial"/>
          <w:b/>
          <w:bCs/>
        </w:rPr>
      </w:pPr>
      <w:r>
        <w:rPr>
          <w:rFonts w:cs="Arial"/>
          <w:b/>
          <w:bCs/>
        </w:rPr>
        <w:t xml:space="preserve">  </w:t>
      </w:r>
      <w:r w:rsidR="00F4367A">
        <w:rPr>
          <w:rFonts w:cs="Arial"/>
          <w:b/>
          <w:bCs/>
        </w:rPr>
        <w:t xml:space="preserve"> </w:t>
      </w:r>
    </w:p>
    <w:p w:rsidR="00F4367A" w:rsidRDefault="00F4367A">
      <w:pPr>
        <w:rPr>
          <w:b/>
          <w:bCs/>
        </w:rPr>
      </w:pPr>
      <w:r>
        <w:rPr>
          <w:b/>
          <w:bCs/>
        </w:rPr>
        <w:t>Version number:</w:t>
      </w:r>
      <w:r w:rsidR="00700B42">
        <w:rPr>
          <w:b/>
          <w:bCs/>
        </w:rPr>
        <w:t xml:space="preserve"> </w:t>
      </w:r>
      <w:r w:rsidR="00980526">
        <w:rPr>
          <w:b/>
          <w:bCs/>
        </w:rPr>
        <w:t>2</w:t>
      </w:r>
    </w:p>
    <w:sectPr w:rsidR="00F4367A">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921" w:rsidRDefault="00050921">
      <w:r>
        <w:separator/>
      </w:r>
    </w:p>
  </w:endnote>
  <w:endnote w:type="continuationSeparator" w:id="0">
    <w:p w:rsidR="00050921" w:rsidRDefault="0005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T1447E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921" w:rsidRDefault="00050921">
      <w:r>
        <w:separator/>
      </w:r>
    </w:p>
  </w:footnote>
  <w:footnote w:type="continuationSeparator" w:id="0">
    <w:p w:rsidR="00050921" w:rsidRDefault="00050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2A4"/>
    <w:multiLevelType w:val="hybridMultilevel"/>
    <w:tmpl w:val="51F0D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BC600D"/>
    <w:multiLevelType w:val="hybridMultilevel"/>
    <w:tmpl w:val="41E66626"/>
    <w:lvl w:ilvl="0" w:tplc="102E2556">
      <w:start w:val="1"/>
      <w:numFmt w:val="decimal"/>
      <w:lvlText w:val="%1."/>
      <w:lvlJc w:val="left"/>
      <w:pPr>
        <w:tabs>
          <w:tab w:val="num" w:pos="720"/>
        </w:tabs>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0072D5"/>
    <w:multiLevelType w:val="hybridMultilevel"/>
    <w:tmpl w:val="BED808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E287FF2"/>
    <w:multiLevelType w:val="hybridMultilevel"/>
    <w:tmpl w:val="63343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E94A00"/>
    <w:multiLevelType w:val="hybridMultilevel"/>
    <w:tmpl w:val="B72A63FC"/>
    <w:lvl w:ilvl="0" w:tplc="102E2556">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1E9491E"/>
    <w:multiLevelType w:val="hybridMultilevel"/>
    <w:tmpl w:val="9132C8C2"/>
    <w:lvl w:ilvl="0" w:tplc="0809000F">
      <w:start w:val="1"/>
      <w:numFmt w:val="decimal"/>
      <w:lvlText w:val="%1."/>
      <w:lvlJc w:val="left"/>
      <w:pPr>
        <w:ind w:left="1576" w:hanging="360"/>
      </w:pPr>
    </w:lvl>
    <w:lvl w:ilvl="1" w:tplc="08090019" w:tentative="1">
      <w:start w:val="1"/>
      <w:numFmt w:val="lowerLetter"/>
      <w:lvlText w:val="%2."/>
      <w:lvlJc w:val="left"/>
      <w:pPr>
        <w:ind w:left="2296" w:hanging="360"/>
      </w:pPr>
    </w:lvl>
    <w:lvl w:ilvl="2" w:tplc="0809001B" w:tentative="1">
      <w:start w:val="1"/>
      <w:numFmt w:val="lowerRoman"/>
      <w:lvlText w:val="%3."/>
      <w:lvlJc w:val="right"/>
      <w:pPr>
        <w:ind w:left="3016" w:hanging="180"/>
      </w:pPr>
    </w:lvl>
    <w:lvl w:ilvl="3" w:tplc="0809000F" w:tentative="1">
      <w:start w:val="1"/>
      <w:numFmt w:val="decimal"/>
      <w:lvlText w:val="%4."/>
      <w:lvlJc w:val="left"/>
      <w:pPr>
        <w:ind w:left="3736" w:hanging="360"/>
      </w:pPr>
    </w:lvl>
    <w:lvl w:ilvl="4" w:tplc="08090019" w:tentative="1">
      <w:start w:val="1"/>
      <w:numFmt w:val="lowerLetter"/>
      <w:lvlText w:val="%5."/>
      <w:lvlJc w:val="left"/>
      <w:pPr>
        <w:ind w:left="4456" w:hanging="360"/>
      </w:pPr>
    </w:lvl>
    <w:lvl w:ilvl="5" w:tplc="0809001B" w:tentative="1">
      <w:start w:val="1"/>
      <w:numFmt w:val="lowerRoman"/>
      <w:lvlText w:val="%6."/>
      <w:lvlJc w:val="right"/>
      <w:pPr>
        <w:ind w:left="5176" w:hanging="180"/>
      </w:pPr>
    </w:lvl>
    <w:lvl w:ilvl="6" w:tplc="0809000F" w:tentative="1">
      <w:start w:val="1"/>
      <w:numFmt w:val="decimal"/>
      <w:lvlText w:val="%7."/>
      <w:lvlJc w:val="left"/>
      <w:pPr>
        <w:ind w:left="5896" w:hanging="360"/>
      </w:pPr>
    </w:lvl>
    <w:lvl w:ilvl="7" w:tplc="08090019" w:tentative="1">
      <w:start w:val="1"/>
      <w:numFmt w:val="lowerLetter"/>
      <w:lvlText w:val="%8."/>
      <w:lvlJc w:val="left"/>
      <w:pPr>
        <w:ind w:left="6616" w:hanging="360"/>
      </w:pPr>
    </w:lvl>
    <w:lvl w:ilvl="8" w:tplc="0809001B" w:tentative="1">
      <w:start w:val="1"/>
      <w:numFmt w:val="lowerRoman"/>
      <w:lvlText w:val="%9."/>
      <w:lvlJc w:val="right"/>
      <w:pPr>
        <w:ind w:left="7336" w:hanging="180"/>
      </w:pPr>
    </w:lvl>
  </w:abstractNum>
  <w:abstractNum w:abstractNumId="6">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EC64F0"/>
    <w:multiLevelType w:val="hybridMultilevel"/>
    <w:tmpl w:val="FE828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2AC2"/>
    <w:rsid w:val="00026941"/>
    <w:rsid w:val="00050921"/>
    <w:rsid w:val="00054F37"/>
    <w:rsid w:val="00056263"/>
    <w:rsid w:val="00067AC8"/>
    <w:rsid w:val="00071152"/>
    <w:rsid w:val="000C3928"/>
    <w:rsid w:val="000C3A17"/>
    <w:rsid w:val="00106001"/>
    <w:rsid w:val="00106A96"/>
    <w:rsid w:val="0011450E"/>
    <w:rsid w:val="0011565A"/>
    <w:rsid w:val="00121B2B"/>
    <w:rsid w:val="00122B17"/>
    <w:rsid w:val="001A2D86"/>
    <w:rsid w:val="001F0242"/>
    <w:rsid w:val="00201610"/>
    <w:rsid w:val="00267101"/>
    <w:rsid w:val="002712D3"/>
    <w:rsid w:val="002C07F1"/>
    <w:rsid w:val="002C5627"/>
    <w:rsid w:val="002F2607"/>
    <w:rsid w:val="003151E5"/>
    <w:rsid w:val="00323A52"/>
    <w:rsid w:val="003D0B20"/>
    <w:rsid w:val="003E2E5D"/>
    <w:rsid w:val="003E6180"/>
    <w:rsid w:val="003F0DF7"/>
    <w:rsid w:val="00426553"/>
    <w:rsid w:val="004378FC"/>
    <w:rsid w:val="00465EAF"/>
    <w:rsid w:val="004F4BA3"/>
    <w:rsid w:val="005054C1"/>
    <w:rsid w:val="00544FDD"/>
    <w:rsid w:val="00565374"/>
    <w:rsid w:val="00577D2B"/>
    <w:rsid w:val="005F17B7"/>
    <w:rsid w:val="005F73E1"/>
    <w:rsid w:val="00614DAF"/>
    <w:rsid w:val="00622D13"/>
    <w:rsid w:val="00633D85"/>
    <w:rsid w:val="006A72D6"/>
    <w:rsid w:val="006C342E"/>
    <w:rsid w:val="006C6442"/>
    <w:rsid w:val="00700B42"/>
    <w:rsid w:val="00700EE9"/>
    <w:rsid w:val="0070521A"/>
    <w:rsid w:val="00713675"/>
    <w:rsid w:val="00726326"/>
    <w:rsid w:val="007355A3"/>
    <w:rsid w:val="00764E46"/>
    <w:rsid w:val="00765CA7"/>
    <w:rsid w:val="007C4A93"/>
    <w:rsid w:val="007D41B3"/>
    <w:rsid w:val="007F1BEB"/>
    <w:rsid w:val="00855C66"/>
    <w:rsid w:val="00865A76"/>
    <w:rsid w:val="0089748F"/>
    <w:rsid w:val="008977E2"/>
    <w:rsid w:val="008A2908"/>
    <w:rsid w:val="008C0F36"/>
    <w:rsid w:val="008C14FE"/>
    <w:rsid w:val="009675F4"/>
    <w:rsid w:val="00971689"/>
    <w:rsid w:val="00973E90"/>
    <w:rsid w:val="00980526"/>
    <w:rsid w:val="00994AA5"/>
    <w:rsid w:val="009A43D2"/>
    <w:rsid w:val="009B6952"/>
    <w:rsid w:val="009F15BF"/>
    <w:rsid w:val="00A03D02"/>
    <w:rsid w:val="00A04233"/>
    <w:rsid w:val="00A34224"/>
    <w:rsid w:val="00A92D8F"/>
    <w:rsid w:val="00AB02FD"/>
    <w:rsid w:val="00AB14AE"/>
    <w:rsid w:val="00AC1513"/>
    <w:rsid w:val="00AC6FCE"/>
    <w:rsid w:val="00AD3292"/>
    <w:rsid w:val="00B2137D"/>
    <w:rsid w:val="00B5104B"/>
    <w:rsid w:val="00B552B3"/>
    <w:rsid w:val="00B5565C"/>
    <w:rsid w:val="00BB2D56"/>
    <w:rsid w:val="00BF5C79"/>
    <w:rsid w:val="00C201F1"/>
    <w:rsid w:val="00C21DC9"/>
    <w:rsid w:val="00C230CB"/>
    <w:rsid w:val="00C42322"/>
    <w:rsid w:val="00C54CDD"/>
    <w:rsid w:val="00C646D7"/>
    <w:rsid w:val="00C73D37"/>
    <w:rsid w:val="00CA49FB"/>
    <w:rsid w:val="00CA66A7"/>
    <w:rsid w:val="00CB3074"/>
    <w:rsid w:val="00CF4814"/>
    <w:rsid w:val="00D1083A"/>
    <w:rsid w:val="00D44D62"/>
    <w:rsid w:val="00DD411A"/>
    <w:rsid w:val="00DE0952"/>
    <w:rsid w:val="00DE7A42"/>
    <w:rsid w:val="00E01F42"/>
    <w:rsid w:val="00E031EB"/>
    <w:rsid w:val="00E05A79"/>
    <w:rsid w:val="00E303E1"/>
    <w:rsid w:val="00EA0DB1"/>
    <w:rsid w:val="00EA6033"/>
    <w:rsid w:val="00EA7B83"/>
    <w:rsid w:val="00F06A2E"/>
    <w:rsid w:val="00F12560"/>
    <w:rsid w:val="00F4367A"/>
    <w:rsid w:val="00F61202"/>
    <w:rsid w:val="00F62A90"/>
    <w:rsid w:val="00F67E52"/>
    <w:rsid w:val="00F7606D"/>
    <w:rsid w:val="00F76F2E"/>
    <w:rsid w:val="00F84455"/>
    <w:rsid w:val="00F86C5A"/>
    <w:rsid w:val="00F87A25"/>
    <w:rsid w:val="00FA624C"/>
    <w:rsid w:val="00FD42DB"/>
    <w:rsid w:val="00FD7344"/>
    <w:rsid w:val="00FE4401"/>
    <w:rsid w:val="00FE7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rsid w:val="00FE4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7A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rsid w:val="00FE4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7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22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laridge@oxford.gov.uk"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2E01F-EAD8-4235-9782-9E9C4EEB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29385160</Template>
  <TotalTime>0</TotalTime>
  <Pages>5</Pages>
  <Words>1539</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Stock, Lois - Oxford City Council</cp:lastModifiedBy>
  <cp:revision>2</cp:revision>
  <cp:lastPrinted>2013-11-01T11:08:00Z</cp:lastPrinted>
  <dcterms:created xsi:type="dcterms:W3CDTF">2013-11-04T10:33:00Z</dcterms:created>
  <dcterms:modified xsi:type="dcterms:W3CDTF">2013-11-04T10:33:00Z</dcterms:modified>
</cp:coreProperties>
</file>

<file path=docProps/custom.xml><?xml version="1.0" encoding="utf-8"?>
<op:Properties xmlns:op="http://schemas.openxmlformats.org/officeDocument/2006/custom-properties"/>
</file>