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 Type="http://schemas.openxmlformats.org/officeDocument/2006/relationships/custom-properties" Target="/docProps/custom.xml" Id="R4ea740f55a214c3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horzAnchor="margin" w:tblpY="-480"/>
        <w:tblW w:w="9540" w:type="dxa"/>
        <w:tblBorders>
          <w:bottom w:val="single" w:sz="12" w:space="0" w:color="auto"/>
        </w:tblBorders>
        <w:tblLook w:val="0000" w:firstRow="0" w:lastRow="0" w:firstColumn="0" w:lastColumn="0" w:noHBand="0" w:noVBand="0"/>
      </w:tblPr>
      <w:tblGrid>
        <w:gridCol w:w="7740"/>
        <w:gridCol w:w="1800"/>
      </w:tblGrid>
      <w:tr w:rsidR="00A06C5E" w:rsidRPr="003916BC" w:rsidTr="002B3C59">
        <w:trPr>
          <w:cantSplit/>
          <w:trHeight w:val="1848"/>
        </w:trPr>
        <w:tc>
          <w:tcPr>
            <w:tcW w:w="7740" w:type="dxa"/>
            <w:vAlign w:val="center"/>
          </w:tcPr>
          <w:p w:rsidR="00A06C5E" w:rsidRPr="00ED6BAA" w:rsidRDefault="00A06C5E" w:rsidP="002B3C59">
            <w:pPr>
              <w:keepNext/>
              <w:tabs>
                <w:tab w:val="left" w:pos="5760"/>
                <w:tab w:val="left" w:pos="7200"/>
              </w:tabs>
              <w:suppressAutoHyphens/>
              <w:spacing w:after="120" w:line="240" w:lineRule="auto"/>
              <w:ind w:left="1440"/>
              <w:outlineLvl w:val="0"/>
              <w:rPr>
                <w:rFonts w:ascii="Century Gothic" w:eastAsia="Times New Roman" w:hAnsi="Century Gothic" w:cs="Times New Roman"/>
                <w:b/>
                <w:sz w:val="36"/>
                <w:szCs w:val="36"/>
                <w:lang w:eastAsia="en-GB"/>
              </w:rPr>
            </w:pPr>
            <w:r>
              <w:rPr>
                <w:rFonts w:ascii="Century Gothic" w:eastAsia="Times New Roman" w:hAnsi="Century Gothic" w:cs="Times New Roman"/>
                <w:b/>
                <w:sz w:val="36"/>
                <w:szCs w:val="36"/>
                <w:lang w:eastAsia="en-GB"/>
              </w:rPr>
              <w:t>C</w:t>
            </w:r>
            <w:r w:rsidRPr="00ED6BAA">
              <w:rPr>
                <w:rFonts w:ascii="Century Gothic" w:eastAsia="Times New Roman" w:hAnsi="Century Gothic" w:cs="Times New Roman"/>
                <w:b/>
                <w:sz w:val="36"/>
                <w:szCs w:val="36"/>
                <w:lang w:eastAsia="en-GB"/>
              </w:rPr>
              <w:t>ommunity Infrastructure Levy: Regulation 123 List</w:t>
            </w:r>
            <w:r>
              <w:rPr>
                <w:rFonts w:ascii="Century Gothic" w:eastAsia="Times New Roman" w:hAnsi="Century Gothic" w:cs="Times New Roman"/>
                <w:b/>
                <w:sz w:val="36"/>
                <w:szCs w:val="36"/>
                <w:lang w:eastAsia="en-GB"/>
              </w:rPr>
              <w:t xml:space="preserve"> </w:t>
            </w:r>
          </w:p>
          <w:p w:rsidR="00A06C5E" w:rsidRPr="003916BC" w:rsidRDefault="00A06C5E" w:rsidP="002B3C59">
            <w:pPr>
              <w:keepNext/>
              <w:tabs>
                <w:tab w:val="left" w:pos="5760"/>
                <w:tab w:val="left" w:pos="7200"/>
              </w:tabs>
              <w:suppressAutoHyphens/>
              <w:spacing w:after="120" w:line="240" w:lineRule="auto"/>
              <w:ind w:left="1440"/>
              <w:outlineLvl w:val="0"/>
              <w:rPr>
                <w:rFonts w:ascii="Century Gothic" w:eastAsia="Times New Roman" w:hAnsi="Century Gothic" w:cs="Times New Roman"/>
                <w:b/>
                <w:sz w:val="24"/>
                <w:szCs w:val="24"/>
                <w:lang w:eastAsia="en-GB"/>
              </w:rPr>
            </w:pPr>
          </w:p>
        </w:tc>
        <w:tc>
          <w:tcPr>
            <w:tcW w:w="1800" w:type="dxa"/>
          </w:tcPr>
          <w:p w:rsidR="00A06C5E" w:rsidRPr="003916BC" w:rsidRDefault="00A06C5E" w:rsidP="002B3C59">
            <w:pPr>
              <w:spacing w:after="0" w:line="300" w:lineRule="auto"/>
              <w:jc w:val="both"/>
              <w:rPr>
                <w:rFonts w:ascii="Century Gothic" w:eastAsia="Times New Roman" w:hAnsi="Century Gothic" w:cs="Arial"/>
                <w:sz w:val="20"/>
                <w:szCs w:val="20"/>
                <w:lang w:eastAsia="en-GB"/>
              </w:rPr>
            </w:pPr>
            <w:r>
              <w:rPr>
                <w:rFonts w:ascii="Century Gothic" w:eastAsia="Times New Roman" w:hAnsi="Century Gothic" w:cs="Arial"/>
                <w:noProof/>
                <w:sz w:val="20"/>
                <w:szCs w:val="20"/>
                <w:lang w:eastAsia="en-GB"/>
              </w:rPr>
              <w:drawing>
                <wp:inline distT="0" distB="0" distL="0" distR="0" wp14:anchorId="70872825" wp14:editId="0C1BF560">
                  <wp:extent cx="904875" cy="1228725"/>
                  <wp:effectExtent l="0" t="0" r="9525" b="9525"/>
                  <wp:docPr id="1" name="Picture 1" descr="Black%20TIF[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lack%20TIF[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04875" cy="1228725"/>
                          </a:xfrm>
                          <a:prstGeom prst="rect">
                            <a:avLst/>
                          </a:prstGeom>
                          <a:noFill/>
                          <a:ln>
                            <a:noFill/>
                          </a:ln>
                        </pic:spPr>
                      </pic:pic>
                    </a:graphicData>
                  </a:graphic>
                </wp:inline>
              </w:drawing>
            </w:r>
          </w:p>
        </w:tc>
      </w:tr>
    </w:tbl>
    <w:p w:rsidR="00A06C5E" w:rsidRPr="003916BC" w:rsidRDefault="00A06C5E" w:rsidP="00A06C5E">
      <w:pPr>
        <w:spacing w:after="0" w:line="300" w:lineRule="auto"/>
        <w:jc w:val="both"/>
        <w:rPr>
          <w:rFonts w:ascii="Century Gothic" w:eastAsia="Times New Roman" w:hAnsi="Century Gothic" w:cs="Arial"/>
          <w:b/>
          <w:sz w:val="20"/>
          <w:szCs w:val="20"/>
          <w:lang w:eastAsia="en-GB"/>
        </w:rPr>
      </w:pPr>
    </w:p>
    <w:p w:rsidR="00A06C5E" w:rsidRPr="00180AA1" w:rsidRDefault="00A06C5E" w:rsidP="00A06C5E">
      <w:pPr>
        <w:spacing w:line="360" w:lineRule="auto"/>
        <w:rPr>
          <w:sz w:val="24"/>
          <w:szCs w:val="24"/>
        </w:rPr>
      </w:pPr>
      <w:r w:rsidRPr="00180AA1">
        <w:rPr>
          <w:sz w:val="24"/>
          <w:szCs w:val="24"/>
        </w:rPr>
        <w:t>Regulation 123 of the Community Infrastructure Levy (CIL) Regulations provides for a CIL charging authority (which in Oxford is the City Council) to publish a list of infrastructure that will be, or may be, wholly or partly funded by CIL.</w:t>
      </w:r>
    </w:p>
    <w:p w:rsidR="00A06C5E" w:rsidRPr="0046231F" w:rsidRDefault="00A06C5E" w:rsidP="00A06C5E">
      <w:pPr>
        <w:spacing w:line="360" w:lineRule="auto"/>
        <w:rPr>
          <w:sz w:val="24"/>
          <w:szCs w:val="24"/>
        </w:rPr>
      </w:pPr>
      <w:r w:rsidRPr="0046231F">
        <w:rPr>
          <w:sz w:val="24"/>
          <w:szCs w:val="24"/>
        </w:rPr>
        <w:t>CIL can be used to fund the provision, improvement, replacement, operation or maintenance of infrastructure to support the development of the charging authority’s area.</w:t>
      </w:r>
    </w:p>
    <w:p w:rsidR="00A06C5E" w:rsidRDefault="00A06C5E" w:rsidP="00A06C5E">
      <w:pPr>
        <w:spacing w:line="360" w:lineRule="auto"/>
        <w:rPr>
          <w:sz w:val="24"/>
          <w:szCs w:val="24"/>
        </w:rPr>
      </w:pPr>
      <w:r w:rsidRPr="0046231F">
        <w:rPr>
          <w:sz w:val="24"/>
          <w:szCs w:val="24"/>
        </w:rPr>
        <w:t>CIL Regulation 123 restricts the use of Section 106 Planning Obligations for infrastructure that will be funded in whole or in part by the CIL. This is to ensure no duplication or double charging towards the same infrastructure project.</w:t>
      </w:r>
    </w:p>
    <w:p w:rsidR="00597AD3" w:rsidRDefault="00597AD3" w:rsidP="00597AD3">
      <w:pPr>
        <w:spacing w:line="360" w:lineRule="auto"/>
        <w:rPr>
          <w:sz w:val="24"/>
          <w:szCs w:val="24"/>
        </w:rPr>
      </w:pPr>
      <w:r w:rsidRPr="0046231F">
        <w:rPr>
          <w:sz w:val="24"/>
          <w:szCs w:val="24"/>
        </w:rPr>
        <w:t xml:space="preserve">The inclusion of a specific project or type of infrastructure project on the </w:t>
      </w:r>
      <w:r>
        <w:rPr>
          <w:sz w:val="24"/>
          <w:szCs w:val="24"/>
        </w:rPr>
        <w:t xml:space="preserve">Regulation 123 </w:t>
      </w:r>
      <w:r w:rsidRPr="0046231F">
        <w:rPr>
          <w:sz w:val="24"/>
          <w:szCs w:val="24"/>
        </w:rPr>
        <w:t xml:space="preserve">list does not constitute a commitment on behalf of the City Council to fund the project (either in whole or in part). </w:t>
      </w:r>
      <w:r>
        <w:rPr>
          <w:sz w:val="24"/>
          <w:szCs w:val="24"/>
        </w:rPr>
        <w:t xml:space="preserve">There will follow a project prioritisation process whereby the projects on the Regulation 123 list will be reviewed </w:t>
      </w:r>
      <w:r w:rsidR="006702A5">
        <w:rPr>
          <w:sz w:val="24"/>
          <w:szCs w:val="24"/>
        </w:rPr>
        <w:t xml:space="preserve">and selected for funding </w:t>
      </w:r>
      <w:r>
        <w:rPr>
          <w:sz w:val="24"/>
          <w:szCs w:val="24"/>
        </w:rPr>
        <w:t xml:space="preserve">in the light of CIL receipts.   </w:t>
      </w:r>
    </w:p>
    <w:p w:rsidR="00597AD3" w:rsidRPr="00F17AF8" w:rsidRDefault="00597AD3" w:rsidP="00597AD3">
      <w:pPr>
        <w:spacing w:line="360" w:lineRule="auto"/>
        <w:rPr>
          <w:rFonts w:cstheme="minorHAnsi"/>
          <w:sz w:val="24"/>
          <w:szCs w:val="24"/>
        </w:rPr>
      </w:pPr>
      <w:r>
        <w:rPr>
          <w:rFonts w:cstheme="minorHAnsi"/>
          <w:sz w:val="24"/>
          <w:szCs w:val="24"/>
        </w:rPr>
        <w:t>The projects on the Regulation 123 List have been divided into two categories</w:t>
      </w:r>
      <w:r w:rsidRPr="00F17AF8">
        <w:rPr>
          <w:rFonts w:cstheme="minorHAnsi"/>
          <w:sz w:val="24"/>
          <w:szCs w:val="24"/>
        </w:rPr>
        <w:t>:</w:t>
      </w:r>
    </w:p>
    <w:p w:rsidR="00597AD3" w:rsidRPr="00F17AF8" w:rsidRDefault="00597AD3" w:rsidP="00597AD3">
      <w:pPr>
        <w:pStyle w:val="ListParagraph"/>
        <w:numPr>
          <w:ilvl w:val="0"/>
          <w:numId w:val="1"/>
        </w:numPr>
        <w:spacing w:line="360" w:lineRule="auto"/>
        <w:rPr>
          <w:rFonts w:asciiTheme="minorHAnsi" w:hAnsiTheme="minorHAnsi" w:cstheme="minorHAnsi"/>
        </w:rPr>
      </w:pPr>
      <w:r w:rsidRPr="00F17AF8">
        <w:rPr>
          <w:rFonts w:asciiTheme="minorHAnsi" w:hAnsiTheme="minorHAnsi" w:cstheme="minorHAnsi"/>
        </w:rPr>
        <w:t xml:space="preserve"> ‘strategic ‘ infrastructure (generally defined as infrastructure costing over £1m and/or serving a city-wide purpose); and</w:t>
      </w:r>
    </w:p>
    <w:p w:rsidR="00597AD3" w:rsidRDefault="00597AD3" w:rsidP="00597AD3">
      <w:pPr>
        <w:pStyle w:val="ListParagraph"/>
        <w:numPr>
          <w:ilvl w:val="0"/>
          <w:numId w:val="1"/>
        </w:numPr>
        <w:spacing w:line="360" w:lineRule="auto"/>
        <w:rPr>
          <w:rFonts w:asciiTheme="minorHAnsi" w:hAnsiTheme="minorHAnsi" w:cstheme="minorHAnsi"/>
        </w:rPr>
      </w:pPr>
      <w:r w:rsidRPr="00F17AF8">
        <w:rPr>
          <w:rFonts w:asciiTheme="minorHAnsi" w:hAnsiTheme="minorHAnsi" w:cstheme="minorHAnsi"/>
        </w:rPr>
        <w:t>‘</w:t>
      </w:r>
      <w:proofErr w:type="gramStart"/>
      <w:r w:rsidRPr="00F17AF8">
        <w:rPr>
          <w:rFonts w:asciiTheme="minorHAnsi" w:hAnsiTheme="minorHAnsi" w:cstheme="minorHAnsi"/>
        </w:rPr>
        <w:t>neighbourhood</w:t>
      </w:r>
      <w:proofErr w:type="gramEnd"/>
      <w:r w:rsidRPr="00F17AF8">
        <w:rPr>
          <w:rFonts w:asciiTheme="minorHAnsi" w:hAnsiTheme="minorHAnsi" w:cstheme="minorHAnsi"/>
        </w:rPr>
        <w:t>’ level infrastructure (generally defined as infrastructure costing less than £1m and/or serving a more local purpose)</w:t>
      </w:r>
      <w:r>
        <w:rPr>
          <w:rFonts w:asciiTheme="minorHAnsi" w:hAnsiTheme="minorHAnsi" w:cstheme="minorHAnsi"/>
        </w:rPr>
        <w:t>.</w:t>
      </w:r>
    </w:p>
    <w:p w:rsidR="00597AD3" w:rsidRPr="00030166" w:rsidRDefault="00597AD3" w:rsidP="00597AD3">
      <w:pPr>
        <w:pStyle w:val="ListParagraph"/>
        <w:spacing w:line="360" w:lineRule="auto"/>
        <w:ind w:left="0"/>
        <w:rPr>
          <w:rFonts w:asciiTheme="minorHAnsi" w:hAnsiTheme="minorHAnsi" w:cstheme="minorHAnsi"/>
          <w:b/>
          <w:sz w:val="16"/>
          <w:szCs w:val="16"/>
        </w:rPr>
      </w:pPr>
    </w:p>
    <w:p w:rsidR="00597AD3" w:rsidRPr="006702A5" w:rsidRDefault="00597AD3" w:rsidP="006702A5">
      <w:pPr>
        <w:pStyle w:val="ListParagraph"/>
        <w:spacing w:line="360" w:lineRule="auto"/>
        <w:ind w:left="0"/>
        <w:rPr>
          <w:rFonts w:asciiTheme="minorHAnsi" w:hAnsiTheme="minorHAnsi" w:cstheme="minorHAnsi"/>
        </w:rPr>
      </w:pPr>
      <w:r>
        <w:rPr>
          <w:rFonts w:asciiTheme="minorHAnsi" w:hAnsiTheme="minorHAnsi" w:cstheme="minorHAnsi"/>
        </w:rPr>
        <w:t>The purpose of dividing the projects in this way is to signal that it may</w:t>
      </w:r>
      <w:r w:rsidRPr="00F84437">
        <w:rPr>
          <w:rFonts w:asciiTheme="minorHAnsi" w:hAnsiTheme="minorHAnsi" w:cstheme="minorHAnsi"/>
        </w:rPr>
        <w:t xml:space="preserve"> be appropriate to focus </w:t>
      </w:r>
      <w:r>
        <w:rPr>
          <w:rFonts w:asciiTheme="minorHAnsi" w:hAnsiTheme="minorHAnsi" w:cstheme="minorHAnsi"/>
        </w:rPr>
        <w:t xml:space="preserve">the main bulk of CIL </w:t>
      </w:r>
      <w:r w:rsidRPr="00F84437">
        <w:rPr>
          <w:rFonts w:asciiTheme="minorHAnsi" w:hAnsiTheme="minorHAnsi" w:cstheme="minorHAnsi"/>
        </w:rPr>
        <w:t xml:space="preserve">expenditure in the initial years on strategic projects only.  </w:t>
      </w:r>
      <w:r>
        <w:rPr>
          <w:rFonts w:asciiTheme="minorHAnsi" w:hAnsiTheme="minorHAnsi" w:cstheme="minorHAnsi"/>
        </w:rPr>
        <w:t>P</w:t>
      </w:r>
      <w:r w:rsidRPr="00F84437">
        <w:rPr>
          <w:rFonts w:asciiTheme="minorHAnsi" w:hAnsiTheme="minorHAnsi" w:cstheme="minorHAnsi"/>
        </w:rPr>
        <w:t xml:space="preserve">rojects in the table headed neighbourhood level infrastructure </w:t>
      </w:r>
      <w:r>
        <w:rPr>
          <w:rFonts w:asciiTheme="minorHAnsi" w:hAnsiTheme="minorHAnsi" w:cstheme="minorHAnsi"/>
        </w:rPr>
        <w:t>could</w:t>
      </w:r>
      <w:r w:rsidRPr="00F84437">
        <w:rPr>
          <w:rFonts w:asciiTheme="minorHAnsi" w:hAnsiTheme="minorHAnsi" w:cstheme="minorHAnsi"/>
        </w:rPr>
        <w:t xml:space="preserve"> be</w:t>
      </w:r>
      <w:r>
        <w:rPr>
          <w:rFonts w:asciiTheme="minorHAnsi" w:hAnsiTheme="minorHAnsi" w:cstheme="minorHAnsi"/>
        </w:rPr>
        <w:t xml:space="preserve"> </w:t>
      </w:r>
      <w:r w:rsidR="006702A5">
        <w:rPr>
          <w:rFonts w:asciiTheme="minorHAnsi" w:hAnsiTheme="minorHAnsi" w:cstheme="minorHAnsi"/>
        </w:rPr>
        <w:t>c</w:t>
      </w:r>
      <w:r>
        <w:rPr>
          <w:rFonts w:asciiTheme="minorHAnsi" w:hAnsiTheme="minorHAnsi" w:cstheme="minorHAnsi"/>
        </w:rPr>
        <w:t xml:space="preserve">andidates for </w:t>
      </w:r>
      <w:r w:rsidRPr="00F84437">
        <w:rPr>
          <w:rFonts w:asciiTheme="minorHAnsi" w:hAnsiTheme="minorHAnsi" w:cstheme="minorHAnsi"/>
        </w:rPr>
        <w:t>funding from the ‘n</w:t>
      </w:r>
      <w:r>
        <w:rPr>
          <w:rFonts w:asciiTheme="minorHAnsi" w:hAnsiTheme="minorHAnsi" w:cstheme="minorHAnsi"/>
        </w:rPr>
        <w:t xml:space="preserve">eighbourhood proportion’ of CIL receipts, </w:t>
      </w:r>
      <w:r>
        <w:rPr>
          <w:rFonts w:asciiTheme="minorHAnsi" w:hAnsiTheme="minorHAnsi" w:cstheme="minorHAnsi"/>
        </w:rPr>
        <w:lastRenderedPageBreak/>
        <w:t xml:space="preserve">currently set at 15% of CIL receipts within the relevant area, although there is no </w:t>
      </w:r>
      <w:r w:rsidRPr="006702A5">
        <w:rPr>
          <w:rFonts w:asciiTheme="minorHAnsi" w:hAnsiTheme="minorHAnsi" w:cstheme="minorHAnsi"/>
        </w:rPr>
        <w:t xml:space="preserve">restriction on </w:t>
      </w:r>
      <w:r w:rsidR="006702A5" w:rsidRPr="006702A5">
        <w:rPr>
          <w:rFonts w:asciiTheme="minorHAnsi" w:hAnsiTheme="minorHAnsi" w:cstheme="minorHAnsi"/>
        </w:rPr>
        <w:t>the types of infrastructure that this proportion of CIL can be spent on.</w:t>
      </w:r>
    </w:p>
    <w:p w:rsidR="006702A5" w:rsidRPr="005C656C" w:rsidRDefault="006702A5" w:rsidP="006702A5">
      <w:pPr>
        <w:spacing w:line="360" w:lineRule="auto"/>
        <w:rPr>
          <w:sz w:val="16"/>
          <w:szCs w:val="16"/>
        </w:rPr>
      </w:pPr>
    </w:p>
    <w:p w:rsidR="006702A5" w:rsidRPr="006702A5" w:rsidRDefault="006702A5" w:rsidP="006702A5">
      <w:pPr>
        <w:spacing w:line="360" w:lineRule="auto"/>
        <w:rPr>
          <w:sz w:val="24"/>
          <w:szCs w:val="24"/>
        </w:rPr>
      </w:pPr>
      <w:r w:rsidRPr="006702A5">
        <w:rPr>
          <w:sz w:val="24"/>
          <w:szCs w:val="24"/>
        </w:rPr>
        <w:t xml:space="preserve">For ease of reference, the projects have been grouped into </w:t>
      </w:r>
      <w:r w:rsidR="003D22CE">
        <w:rPr>
          <w:sz w:val="24"/>
          <w:szCs w:val="24"/>
        </w:rPr>
        <w:t>categories</w:t>
      </w:r>
      <w:r w:rsidRPr="006702A5">
        <w:rPr>
          <w:sz w:val="24"/>
          <w:szCs w:val="24"/>
        </w:rPr>
        <w:t xml:space="preserve"> of infrastructure, but this does not signify any particular order of preference given that spending priorities </w:t>
      </w:r>
      <w:r w:rsidR="0052691C">
        <w:rPr>
          <w:sz w:val="24"/>
          <w:szCs w:val="24"/>
        </w:rPr>
        <w:t>are</w:t>
      </w:r>
      <w:r w:rsidRPr="006702A5">
        <w:rPr>
          <w:sz w:val="24"/>
          <w:szCs w:val="24"/>
        </w:rPr>
        <w:t xml:space="preserve"> not yet identified.  </w:t>
      </w:r>
    </w:p>
    <w:p w:rsidR="005C656C" w:rsidRDefault="005C656C">
      <w:pPr>
        <w:spacing w:after="0" w:line="240" w:lineRule="auto"/>
        <w:rPr>
          <w:sz w:val="24"/>
          <w:szCs w:val="24"/>
        </w:rPr>
      </w:pPr>
      <w:r>
        <w:rPr>
          <w:sz w:val="24"/>
          <w:szCs w:val="24"/>
        </w:rPr>
        <w:br w:type="page"/>
      </w:r>
    </w:p>
    <w:tbl>
      <w:tblPr>
        <w:tblStyle w:val="TableGrid"/>
        <w:tblW w:w="0" w:type="auto"/>
        <w:tblLook w:val="04A0" w:firstRow="1" w:lastRow="0" w:firstColumn="1" w:lastColumn="0" w:noHBand="0" w:noVBand="1"/>
      </w:tblPr>
      <w:tblGrid>
        <w:gridCol w:w="1779"/>
        <w:gridCol w:w="6749"/>
      </w:tblGrid>
      <w:tr w:rsidR="005C656C" w:rsidTr="002B3C59">
        <w:tc>
          <w:tcPr>
            <w:tcW w:w="8528" w:type="dxa"/>
            <w:gridSpan w:val="2"/>
            <w:shd w:val="clear" w:color="auto" w:fill="D9D9D9" w:themeFill="background1" w:themeFillShade="D9"/>
          </w:tcPr>
          <w:p w:rsidR="005C656C" w:rsidRPr="004A2D6B" w:rsidRDefault="005C656C" w:rsidP="00F807FA">
            <w:pPr>
              <w:rPr>
                <w:b/>
                <w:sz w:val="28"/>
                <w:szCs w:val="28"/>
              </w:rPr>
            </w:pPr>
            <w:r w:rsidRPr="004A2D6B">
              <w:rPr>
                <w:b/>
                <w:sz w:val="28"/>
                <w:szCs w:val="28"/>
              </w:rPr>
              <w:lastRenderedPageBreak/>
              <w:t>Strategic infrastructure</w:t>
            </w:r>
            <w:bookmarkStart w:id="0" w:name="_GoBack"/>
            <w:bookmarkEnd w:id="0"/>
          </w:p>
        </w:tc>
      </w:tr>
      <w:tr w:rsidR="005C656C" w:rsidTr="002B3C59">
        <w:trPr>
          <w:trHeight w:val="766"/>
        </w:trPr>
        <w:tc>
          <w:tcPr>
            <w:tcW w:w="1779" w:type="dxa"/>
          </w:tcPr>
          <w:p w:rsidR="005C656C" w:rsidRDefault="005C656C" w:rsidP="002B3C59">
            <w:pPr>
              <w:rPr>
                <w:b/>
                <w:sz w:val="24"/>
                <w:szCs w:val="24"/>
              </w:rPr>
            </w:pPr>
            <w:r>
              <w:rPr>
                <w:b/>
                <w:sz w:val="24"/>
                <w:szCs w:val="24"/>
              </w:rPr>
              <w:t>Type of infrastructure</w:t>
            </w:r>
          </w:p>
        </w:tc>
        <w:tc>
          <w:tcPr>
            <w:tcW w:w="6749" w:type="dxa"/>
          </w:tcPr>
          <w:p w:rsidR="005C656C" w:rsidRDefault="005C656C" w:rsidP="002B3C59">
            <w:pPr>
              <w:rPr>
                <w:b/>
                <w:sz w:val="24"/>
                <w:szCs w:val="24"/>
              </w:rPr>
            </w:pPr>
            <w:r>
              <w:rPr>
                <w:b/>
                <w:sz w:val="24"/>
                <w:szCs w:val="24"/>
              </w:rPr>
              <w:t>Project title</w:t>
            </w:r>
          </w:p>
        </w:tc>
      </w:tr>
      <w:tr w:rsidR="005C656C" w:rsidTr="002B3C59">
        <w:tc>
          <w:tcPr>
            <w:tcW w:w="1779" w:type="dxa"/>
            <w:shd w:val="clear" w:color="auto" w:fill="auto"/>
          </w:tcPr>
          <w:p w:rsidR="005C656C" w:rsidRPr="00F16B00" w:rsidRDefault="005C656C" w:rsidP="002B3C59">
            <w:pPr>
              <w:rPr>
                <w:sz w:val="24"/>
                <w:szCs w:val="24"/>
              </w:rPr>
            </w:pPr>
            <w:r w:rsidRPr="00F16B00">
              <w:rPr>
                <w:sz w:val="24"/>
                <w:szCs w:val="24"/>
              </w:rPr>
              <w:t xml:space="preserve">Transport </w:t>
            </w:r>
          </w:p>
        </w:tc>
        <w:tc>
          <w:tcPr>
            <w:tcW w:w="6749" w:type="dxa"/>
            <w:shd w:val="clear" w:color="auto" w:fill="auto"/>
          </w:tcPr>
          <w:p w:rsidR="005C656C" w:rsidRPr="00F16B00" w:rsidRDefault="005C656C" w:rsidP="002B3C59">
            <w:pPr>
              <w:rPr>
                <w:sz w:val="24"/>
                <w:szCs w:val="24"/>
              </w:rPr>
            </w:pPr>
            <w:r>
              <w:rPr>
                <w:sz w:val="24"/>
                <w:szCs w:val="24"/>
              </w:rPr>
              <w:t>Oxford station redevelopment</w:t>
            </w:r>
          </w:p>
        </w:tc>
      </w:tr>
      <w:tr w:rsidR="005C656C" w:rsidTr="002B3C59">
        <w:tc>
          <w:tcPr>
            <w:tcW w:w="1779" w:type="dxa"/>
            <w:shd w:val="clear" w:color="auto" w:fill="auto"/>
          </w:tcPr>
          <w:p w:rsidR="005C656C" w:rsidRPr="00F16B00" w:rsidRDefault="005C656C" w:rsidP="002B3C59">
            <w:pPr>
              <w:rPr>
                <w:sz w:val="24"/>
                <w:szCs w:val="24"/>
              </w:rPr>
            </w:pPr>
            <w:r>
              <w:rPr>
                <w:sz w:val="24"/>
                <w:szCs w:val="24"/>
              </w:rPr>
              <w:t>Transport</w:t>
            </w:r>
          </w:p>
        </w:tc>
        <w:tc>
          <w:tcPr>
            <w:tcW w:w="6749" w:type="dxa"/>
            <w:shd w:val="clear" w:color="auto" w:fill="auto"/>
          </w:tcPr>
          <w:p w:rsidR="005C656C" w:rsidRPr="00F16B00" w:rsidRDefault="005C656C" w:rsidP="002B3C59">
            <w:pPr>
              <w:rPr>
                <w:sz w:val="24"/>
                <w:szCs w:val="24"/>
              </w:rPr>
            </w:pPr>
            <w:proofErr w:type="spellStart"/>
            <w:r>
              <w:rPr>
                <w:sz w:val="24"/>
                <w:szCs w:val="24"/>
              </w:rPr>
              <w:t>Wolvercote</w:t>
            </w:r>
            <w:proofErr w:type="spellEnd"/>
            <w:r>
              <w:rPr>
                <w:sz w:val="24"/>
                <w:szCs w:val="24"/>
              </w:rPr>
              <w:t xml:space="preserve"> roundabout improvements</w:t>
            </w:r>
          </w:p>
        </w:tc>
      </w:tr>
      <w:tr w:rsidR="005C656C" w:rsidTr="002B3C59">
        <w:tc>
          <w:tcPr>
            <w:tcW w:w="1779" w:type="dxa"/>
            <w:shd w:val="clear" w:color="auto" w:fill="auto"/>
          </w:tcPr>
          <w:p w:rsidR="005C656C" w:rsidRDefault="005C656C" w:rsidP="002B3C59">
            <w:pPr>
              <w:rPr>
                <w:sz w:val="24"/>
                <w:szCs w:val="24"/>
              </w:rPr>
            </w:pPr>
            <w:r>
              <w:rPr>
                <w:sz w:val="24"/>
                <w:szCs w:val="24"/>
              </w:rPr>
              <w:t>Transport</w:t>
            </w:r>
          </w:p>
        </w:tc>
        <w:tc>
          <w:tcPr>
            <w:tcW w:w="6749" w:type="dxa"/>
            <w:shd w:val="clear" w:color="auto" w:fill="auto"/>
          </w:tcPr>
          <w:p w:rsidR="005C656C" w:rsidRDefault="005C656C" w:rsidP="002B3C59">
            <w:pPr>
              <w:rPr>
                <w:sz w:val="24"/>
                <w:szCs w:val="24"/>
              </w:rPr>
            </w:pPr>
            <w:proofErr w:type="spellStart"/>
            <w:r>
              <w:rPr>
                <w:sz w:val="24"/>
                <w:szCs w:val="24"/>
              </w:rPr>
              <w:t>Cutteslowe</w:t>
            </w:r>
            <w:proofErr w:type="spellEnd"/>
            <w:r>
              <w:rPr>
                <w:sz w:val="24"/>
                <w:szCs w:val="24"/>
              </w:rPr>
              <w:t xml:space="preserve"> roundabout improvements</w:t>
            </w:r>
          </w:p>
        </w:tc>
      </w:tr>
      <w:tr w:rsidR="005C656C" w:rsidTr="002B3C59">
        <w:tc>
          <w:tcPr>
            <w:tcW w:w="1779" w:type="dxa"/>
            <w:shd w:val="clear" w:color="auto" w:fill="auto"/>
          </w:tcPr>
          <w:p w:rsidR="005C656C" w:rsidRDefault="005C656C" w:rsidP="002B3C59">
            <w:pPr>
              <w:rPr>
                <w:sz w:val="24"/>
                <w:szCs w:val="24"/>
              </w:rPr>
            </w:pPr>
            <w:r>
              <w:rPr>
                <w:sz w:val="24"/>
                <w:szCs w:val="24"/>
              </w:rPr>
              <w:t>Transport</w:t>
            </w:r>
          </w:p>
        </w:tc>
        <w:tc>
          <w:tcPr>
            <w:tcW w:w="6749" w:type="dxa"/>
            <w:shd w:val="clear" w:color="auto" w:fill="auto"/>
          </w:tcPr>
          <w:p w:rsidR="005C656C" w:rsidRDefault="005C656C" w:rsidP="002B3C59">
            <w:pPr>
              <w:rPr>
                <w:sz w:val="24"/>
                <w:szCs w:val="24"/>
              </w:rPr>
            </w:pPr>
            <w:r>
              <w:rPr>
                <w:sz w:val="24"/>
                <w:szCs w:val="24"/>
              </w:rPr>
              <w:t xml:space="preserve">Beckett Street extension/new </w:t>
            </w:r>
            <w:proofErr w:type="spellStart"/>
            <w:r>
              <w:rPr>
                <w:sz w:val="24"/>
                <w:szCs w:val="24"/>
              </w:rPr>
              <w:t>Oxpens</w:t>
            </w:r>
            <w:proofErr w:type="spellEnd"/>
            <w:r>
              <w:rPr>
                <w:sz w:val="24"/>
                <w:szCs w:val="24"/>
              </w:rPr>
              <w:t xml:space="preserve"> Road</w:t>
            </w:r>
          </w:p>
        </w:tc>
      </w:tr>
      <w:tr w:rsidR="005C656C" w:rsidTr="002B3C59">
        <w:tc>
          <w:tcPr>
            <w:tcW w:w="1779" w:type="dxa"/>
          </w:tcPr>
          <w:p w:rsidR="005C656C" w:rsidRDefault="005C656C" w:rsidP="002B3C59">
            <w:pPr>
              <w:rPr>
                <w:sz w:val="24"/>
                <w:szCs w:val="24"/>
              </w:rPr>
            </w:pPr>
            <w:r>
              <w:rPr>
                <w:sz w:val="24"/>
                <w:szCs w:val="24"/>
              </w:rPr>
              <w:t>Transport</w:t>
            </w:r>
          </w:p>
        </w:tc>
        <w:tc>
          <w:tcPr>
            <w:tcW w:w="6749" w:type="dxa"/>
          </w:tcPr>
          <w:p w:rsidR="005C656C" w:rsidRDefault="005C656C" w:rsidP="002B3C59">
            <w:pPr>
              <w:rPr>
                <w:sz w:val="24"/>
                <w:szCs w:val="24"/>
              </w:rPr>
            </w:pPr>
            <w:r>
              <w:rPr>
                <w:sz w:val="24"/>
                <w:szCs w:val="24"/>
              </w:rPr>
              <w:t xml:space="preserve">Improved environment for pedestrians and cyclists in City centre, including Queen Street, St Giles, </w:t>
            </w:r>
            <w:proofErr w:type="spellStart"/>
            <w:r>
              <w:rPr>
                <w:sz w:val="24"/>
                <w:szCs w:val="24"/>
              </w:rPr>
              <w:t>Magdalen</w:t>
            </w:r>
            <w:proofErr w:type="spellEnd"/>
            <w:r>
              <w:rPr>
                <w:sz w:val="24"/>
                <w:szCs w:val="24"/>
              </w:rPr>
              <w:t xml:space="preserve"> Street, George Street and Broad Street</w:t>
            </w:r>
          </w:p>
        </w:tc>
      </w:tr>
      <w:tr w:rsidR="005C656C" w:rsidTr="002B3C59">
        <w:tc>
          <w:tcPr>
            <w:tcW w:w="1779" w:type="dxa"/>
            <w:shd w:val="clear" w:color="auto" w:fill="auto"/>
          </w:tcPr>
          <w:p w:rsidR="005C656C" w:rsidRPr="00F16B00" w:rsidRDefault="005C656C" w:rsidP="002B3C59">
            <w:pPr>
              <w:rPr>
                <w:sz w:val="24"/>
                <w:szCs w:val="24"/>
              </w:rPr>
            </w:pPr>
            <w:r>
              <w:rPr>
                <w:sz w:val="24"/>
                <w:szCs w:val="24"/>
              </w:rPr>
              <w:t>Transport</w:t>
            </w:r>
          </w:p>
        </w:tc>
        <w:tc>
          <w:tcPr>
            <w:tcW w:w="6749" w:type="dxa"/>
            <w:shd w:val="clear" w:color="auto" w:fill="auto"/>
          </w:tcPr>
          <w:p w:rsidR="005C656C" w:rsidRPr="00F16B00" w:rsidRDefault="005C656C" w:rsidP="002B3C59">
            <w:pPr>
              <w:rPr>
                <w:sz w:val="24"/>
                <w:szCs w:val="24"/>
              </w:rPr>
            </w:pPr>
            <w:r>
              <w:rPr>
                <w:sz w:val="24"/>
                <w:szCs w:val="24"/>
              </w:rPr>
              <w:t>Improved City centre cycling environment with Cycle hubs and parking</w:t>
            </w:r>
          </w:p>
        </w:tc>
      </w:tr>
      <w:tr w:rsidR="005C656C" w:rsidTr="002B3C59">
        <w:tc>
          <w:tcPr>
            <w:tcW w:w="1779" w:type="dxa"/>
          </w:tcPr>
          <w:p w:rsidR="005C656C" w:rsidRDefault="005C656C" w:rsidP="002B3C59">
            <w:pPr>
              <w:rPr>
                <w:sz w:val="24"/>
                <w:szCs w:val="24"/>
              </w:rPr>
            </w:pPr>
            <w:r>
              <w:rPr>
                <w:sz w:val="24"/>
                <w:szCs w:val="24"/>
              </w:rPr>
              <w:t>Transport</w:t>
            </w:r>
          </w:p>
        </w:tc>
        <w:tc>
          <w:tcPr>
            <w:tcW w:w="6749" w:type="dxa"/>
          </w:tcPr>
          <w:p w:rsidR="005C656C" w:rsidRDefault="005C656C" w:rsidP="002B3C59">
            <w:pPr>
              <w:rPr>
                <w:sz w:val="24"/>
                <w:szCs w:val="24"/>
              </w:rPr>
            </w:pPr>
            <w:r>
              <w:rPr>
                <w:sz w:val="24"/>
                <w:szCs w:val="24"/>
              </w:rPr>
              <w:t>Junction improvements around central Oxford</w:t>
            </w:r>
          </w:p>
        </w:tc>
      </w:tr>
      <w:tr w:rsidR="005C656C" w:rsidTr="002B3C59">
        <w:tc>
          <w:tcPr>
            <w:tcW w:w="1779" w:type="dxa"/>
            <w:shd w:val="clear" w:color="auto" w:fill="auto"/>
          </w:tcPr>
          <w:p w:rsidR="005C656C" w:rsidRDefault="005C656C" w:rsidP="002B3C59">
            <w:pPr>
              <w:rPr>
                <w:sz w:val="24"/>
                <w:szCs w:val="24"/>
              </w:rPr>
            </w:pPr>
            <w:r>
              <w:rPr>
                <w:sz w:val="24"/>
                <w:szCs w:val="24"/>
              </w:rPr>
              <w:t>Transport</w:t>
            </w:r>
          </w:p>
        </w:tc>
        <w:tc>
          <w:tcPr>
            <w:tcW w:w="6749" w:type="dxa"/>
            <w:shd w:val="clear" w:color="auto" w:fill="auto"/>
          </w:tcPr>
          <w:p w:rsidR="005C656C" w:rsidRDefault="00203854" w:rsidP="00203854">
            <w:pPr>
              <w:rPr>
                <w:sz w:val="24"/>
                <w:szCs w:val="24"/>
              </w:rPr>
            </w:pPr>
            <w:r>
              <w:rPr>
                <w:sz w:val="24"/>
                <w:szCs w:val="24"/>
              </w:rPr>
              <w:t>Redbridge P&amp;R capacity improvements and r</w:t>
            </w:r>
            <w:r w:rsidR="00D6770E">
              <w:rPr>
                <w:sz w:val="24"/>
                <w:szCs w:val="24"/>
              </w:rPr>
              <w:t>e</w:t>
            </w:r>
            <w:r w:rsidR="005C656C">
              <w:rPr>
                <w:sz w:val="24"/>
                <w:szCs w:val="24"/>
              </w:rPr>
              <w:t xml:space="preserve">location of coach parking from </w:t>
            </w:r>
            <w:proofErr w:type="spellStart"/>
            <w:r w:rsidR="005C656C">
              <w:rPr>
                <w:sz w:val="24"/>
                <w:szCs w:val="24"/>
              </w:rPr>
              <w:t>Oxpens</w:t>
            </w:r>
            <w:proofErr w:type="spellEnd"/>
          </w:p>
        </w:tc>
      </w:tr>
      <w:tr w:rsidR="005C656C" w:rsidTr="002B3C59">
        <w:tc>
          <w:tcPr>
            <w:tcW w:w="1779" w:type="dxa"/>
          </w:tcPr>
          <w:p w:rsidR="005C656C" w:rsidRDefault="005C656C" w:rsidP="002B3C59">
            <w:pPr>
              <w:rPr>
                <w:sz w:val="24"/>
                <w:szCs w:val="24"/>
              </w:rPr>
            </w:pPr>
            <w:r>
              <w:rPr>
                <w:sz w:val="24"/>
                <w:szCs w:val="24"/>
              </w:rPr>
              <w:t>Transport</w:t>
            </w:r>
          </w:p>
        </w:tc>
        <w:tc>
          <w:tcPr>
            <w:tcW w:w="6749" w:type="dxa"/>
          </w:tcPr>
          <w:p w:rsidR="005C656C" w:rsidRDefault="005C656C" w:rsidP="002B3C59">
            <w:pPr>
              <w:rPr>
                <w:sz w:val="24"/>
                <w:szCs w:val="24"/>
              </w:rPr>
            </w:pPr>
            <w:proofErr w:type="spellStart"/>
            <w:r>
              <w:rPr>
                <w:sz w:val="24"/>
                <w:szCs w:val="24"/>
              </w:rPr>
              <w:t>Seacourt</w:t>
            </w:r>
            <w:proofErr w:type="spellEnd"/>
            <w:r>
              <w:rPr>
                <w:sz w:val="24"/>
                <w:szCs w:val="24"/>
              </w:rPr>
              <w:t xml:space="preserve"> P&amp;R expansion/improvements</w:t>
            </w:r>
          </w:p>
        </w:tc>
      </w:tr>
      <w:tr w:rsidR="005C656C" w:rsidTr="002B3C59">
        <w:tc>
          <w:tcPr>
            <w:tcW w:w="1779" w:type="dxa"/>
            <w:shd w:val="clear" w:color="auto" w:fill="auto"/>
          </w:tcPr>
          <w:p w:rsidR="005C656C" w:rsidRPr="00F16B00" w:rsidRDefault="005C656C" w:rsidP="002B3C59">
            <w:pPr>
              <w:rPr>
                <w:sz w:val="24"/>
                <w:szCs w:val="24"/>
              </w:rPr>
            </w:pPr>
            <w:r>
              <w:rPr>
                <w:sz w:val="24"/>
                <w:szCs w:val="24"/>
              </w:rPr>
              <w:t>Transport</w:t>
            </w:r>
          </w:p>
        </w:tc>
        <w:tc>
          <w:tcPr>
            <w:tcW w:w="6749" w:type="dxa"/>
            <w:shd w:val="clear" w:color="auto" w:fill="auto"/>
          </w:tcPr>
          <w:p w:rsidR="005C656C" w:rsidRPr="00F16B00" w:rsidRDefault="00D6770E" w:rsidP="00D6770E">
            <w:pPr>
              <w:rPr>
                <w:sz w:val="24"/>
                <w:szCs w:val="24"/>
              </w:rPr>
            </w:pPr>
            <w:r>
              <w:rPr>
                <w:sz w:val="24"/>
                <w:szCs w:val="24"/>
              </w:rPr>
              <w:t>Reconfiguration of City centre bus and passenger waiting facilities by providing alternate turning, stopping and layover arrangements and widening and/or improving footways to accommodate bus stops, shelters and increased traffic flows</w:t>
            </w:r>
          </w:p>
        </w:tc>
      </w:tr>
      <w:tr w:rsidR="00D6770E" w:rsidTr="002B3C59">
        <w:tc>
          <w:tcPr>
            <w:tcW w:w="1779" w:type="dxa"/>
            <w:shd w:val="clear" w:color="auto" w:fill="auto"/>
          </w:tcPr>
          <w:p w:rsidR="00D6770E" w:rsidRDefault="00D6770E" w:rsidP="002B3C59">
            <w:pPr>
              <w:rPr>
                <w:sz w:val="24"/>
                <w:szCs w:val="24"/>
              </w:rPr>
            </w:pPr>
            <w:r>
              <w:rPr>
                <w:sz w:val="24"/>
                <w:szCs w:val="24"/>
              </w:rPr>
              <w:t>Transport</w:t>
            </w:r>
          </w:p>
        </w:tc>
        <w:tc>
          <w:tcPr>
            <w:tcW w:w="6749" w:type="dxa"/>
            <w:shd w:val="clear" w:color="auto" w:fill="auto"/>
          </w:tcPr>
          <w:p w:rsidR="00D6770E" w:rsidRDefault="00D6770E" w:rsidP="00D6770E">
            <w:pPr>
              <w:rPr>
                <w:sz w:val="24"/>
                <w:szCs w:val="24"/>
              </w:rPr>
            </w:pPr>
            <w:proofErr w:type="spellStart"/>
            <w:r>
              <w:rPr>
                <w:sz w:val="24"/>
                <w:szCs w:val="24"/>
              </w:rPr>
              <w:t>Hinksey</w:t>
            </w:r>
            <w:proofErr w:type="spellEnd"/>
            <w:r>
              <w:rPr>
                <w:sz w:val="24"/>
                <w:szCs w:val="24"/>
              </w:rPr>
              <w:t xml:space="preserve"> Hill bus priority measures</w:t>
            </w:r>
          </w:p>
        </w:tc>
      </w:tr>
      <w:tr w:rsidR="00D6770E" w:rsidTr="002B3C59">
        <w:tc>
          <w:tcPr>
            <w:tcW w:w="1779" w:type="dxa"/>
            <w:shd w:val="clear" w:color="auto" w:fill="auto"/>
          </w:tcPr>
          <w:p w:rsidR="00D6770E" w:rsidRDefault="00D6770E" w:rsidP="002B3C59">
            <w:pPr>
              <w:rPr>
                <w:sz w:val="24"/>
                <w:szCs w:val="24"/>
              </w:rPr>
            </w:pPr>
            <w:r>
              <w:rPr>
                <w:sz w:val="24"/>
                <w:szCs w:val="24"/>
              </w:rPr>
              <w:t>Transport</w:t>
            </w:r>
          </w:p>
        </w:tc>
        <w:tc>
          <w:tcPr>
            <w:tcW w:w="6749" w:type="dxa"/>
            <w:shd w:val="clear" w:color="auto" w:fill="auto"/>
          </w:tcPr>
          <w:p w:rsidR="00D6770E" w:rsidRDefault="00D6770E" w:rsidP="00D6770E">
            <w:pPr>
              <w:rPr>
                <w:sz w:val="24"/>
                <w:szCs w:val="24"/>
              </w:rPr>
            </w:pPr>
            <w:r>
              <w:rPr>
                <w:sz w:val="24"/>
                <w:szCs w:val="24"/>
              </w:rPr>
              <w:t>Real Time Passenger Information improvements in City centre</w:t>
            </w:r>
          </w:p>
        </w:tc>
      </w:tr>
      <w:tr w:rsidR="00D6770E" w:rsidTr="002B3C59">
        <w:tc>
          <w:tcPr>
            <w:tcW w:w="1779" w:type="dxa"/>
            <w:shd w:val="clear" w:color="auto" w:fill="auto"/>
          </w:tcPr>
          <w:p w:rsidR="00D6770E" w:rsidRDefault="00D6770E" w:rsidP="002B3C59">
            <w:pPr>
              <w:rPr>
                <w:sz w:val="24"/>
                <w:szCs w:val="24"/>
              </w:rPr>
            </w:pPr>
            <w:r>
              <w:rPr>
                <w:sz w:val="24"/>
                <w:szCs w:val="24"/>
              </w:rPr>
              <w:t>Transport</w:t>
            </w:r>
          </w:p>
        </w:tc>
        <w:tc>
          <w:tcPr>
            <w:tcW w:w="6749" w:type="dxa"/>
            <w:shd w:val="clear" w:color="auto" w:fill="auto"/>
          </w:tcPr>
          <w:p w:rsidR="00D6770E" w:rsidRDefault="00D6770E" w:rsidP="00D6770E">
            <w:pPr>
              <w:rPr>
                <w:sz w:val="24"/>
                <w:szCs w:val="24"/>
              </w:rPr>
            </w:pPr>
            <w:r>
              <w:rPr>
                <w:sz w:val="24"/>
                <w:szCs w:val="24"/>
              </w:rPr>
              <w:t>Parking information system</w:t>
            </w:r>
          </w:p>
        </w:tc>
      </w:tr>
      <w:tr w:rsidR="005C656C" w:rsidTr="002B3C59">
        <w:tc>
          <w:tcPr>
            <w:tcW w:w="1779" w:type="dxa"/>
          </w:tcPr>
          <w:p w:rsidR="005C656C" w:rsidRDefault="005C656C" w:rsidP="002B3C59">
            <w:pPr>
              <w:rPr>
                <w:sz w:val="24"/>
                <w:szCs w:val="24"/>
              </w:rPr>
            </w:pPr>
            <w:r>
              <w:rPr>
                <w:sz w:val="24"/>
                <w:szCs w:val="24"/>
              </w:rPr>
              <w:t>Transport</w:t>
            </w:r>
          </w:p>
        </w:tc>
        <w:tc>
          <w:tcPr>
            <w:tcW w:w="6749" w:type="dxa"/>
          </w:tcPr>
          <w:p w:rsidR="005C656C" w:rsidRDefault="005C656C" w:rsidP="002B3C59">
            <w:pPr>
              <w:rPr>
                <w:sz w:val="24"/>
                <w:szCs w:val="24"/>
              </w:rPr>
            </w:pPr>
            <w:r>
              <w:rPr>
                <w:sz w:val="24"/>
                <w:szCs w:val="24"/>
              </w:rPr>
              <w:t>Jackdaw Lane pedestrian and cycle bridge</w:t>
            </w:r>
          </w:p>
        </w:tc>
      </w:tr>
      <w:tr w:rsidR="005C656C" w:rsidTr="002B3C59">
        <w:tc>
          <w:tcPr>
            <w:tcW w:w="1779" w:type="dxa"/>
          </w:tcPr>
          <w:p w:rsidR="005C656C" w:rsidRDefault="005C656C" w:rsidP="002B3C59">
            <w:pPr>
              <w:rPr>
                <w:sz w:val="24"/>
                <w:szCs w:val="24"/>
              </w:rPr>
            </w:pPr>
            <w:r>
              <w:rPr>
                <w:sz w:val="24"/>
                <w:szCs w:val="24"/>
              </w:rPr>
              <w:t>Transport</w:t>
            </w:r>
          </w:p>
        </w:tc>
        <w:tc>
          <w:tcPr>
            <w:tcW w:w="6749" w:type="dxa"/>
          </w:tcPr>
          <w:p w:rsidR="005C656C" w:rsidRDefault="005C656C" w:rsidP="002B3C59">
            <w:pPr>
              <w:rPr>
                <w:sz w:val="24"/>
                <w:szCs w:val="24"/>
              </w:rPr>
            </w:pPr>
            <w:proofErr w:type="spellStart"/>
            <w:r>
              <w:rPr>
                <w:sz w:val="24"/>
                <w:szCs w:val="24"/>
              </w:rPr>
              <w:t>Oxpens</w:t>
            </w:r>
            <w:proofErr w:type="spellEnd"/>
            <w:r>
              <w:rPr>
                <w:sz w:val="24"/>
                <w:szCs w:val="24"/>
              </w:rPr>
              <w:t xml:space="preserve"> pedestrian and cycle bridge</w:t>
            </w:r>
          </w:p>
        </w:tc>
      </w:tr>
      <w:tr w:rsidR="005C656C" w:rsidTr="002B3C59">
        <w:tc>
          <w:tcPr>
            <w:tcW w:w="1779" w:type="dxa"/>
            <w:shd w:val="clear" w:color="auto" w:fill="auto"/>
          </w:tcPr>
          <w:p w:rsidR="005C656C" w:rsidRPr="00F16B00" w:rsidRDefault="005C656C" w:rsidP="002B3C59">
            <w:pPr>
              <w:rPr>
                <w:sz w:val="24"/>
                <w:szCs w:val="24"/>
              </w:rPr>
            </w:pPr>
            <w:r>
              <w:rPr>
                <w:sz w:val="24"/>
                <w:szCs w:val="24"/>
              </w:rPr>
              <w:t xml:space="preserve">Transport </w:t>
            </w:r>
          </w:p>
        </w:tc>
        <w:tc>
          <w:tcPr>
            <w:tcW w:w="6749" w:type="dxa"/>
            <w:shd w:val="clear" w:color="auto" w:fill="auto"/>
          </w:tcPr>
          <w:p w:rsidR="005C656C" w:rsidRPr="00F16B00" w:rsidRDefault="005C656C" w:rsidP="002B3C59">
            <w:pPr>
              <w:rPr>
                <w:sz w:val="24"/>
                <w:szCs w:val="24"/>
              </w:rPr>
            </w:pPr>
            <w:r>
              <w:rPr>
                <w:sz w:val="24"/>
                <w:szCs w:val="24"/>
              </w:rPr>
              <w:t>Orbital and radial cycle routes</w:t>
            </w:r>
          </w:p>
        </w:tc>
      </w:tr>
      <w:tr w:rsidR="005C656C" w:rsidTr="002B3C59">
        <w:tc>
          <w:tcPr>
            <w:tcW w:w="1779" w:type="dxa"/>
          </w:tcPr>
          <w:p w:rsidR="005C656C" w:rsidRDefault="005C656C" w:rsidP="002B3C59">
            <w:pPr>
              <w:rPr>
                <w:sz w:val="24"/>
                <w:szCs w:val="24"/>
              </w:rPr>
            </w:pPr>
            <w:r>
              <w:rPr>
                <w:sz w:val="24"/>
                <w:szCs w:val="24"/>
              </w:rPr>
              <w:t xml:space="preserve">Transport </w:t>
            </w:r>
          </w:p>
        </w:tc>
        <w:tc>
          <w:tcPr>
            <w:tcW w:w="6749" w:type="dxa"/>
          </w:tcPr>
          <w:p w:rsidR="005C656C" w:rsidRDefault="005C656C" w:rsidP="002B3C59">
            <w:pPr>
              <w:rPr>
                <w:sz w:val="24"/>
                <w:szCs w:val="24"/>
              </w:rPr>
            </w:pPr>
            <w:r>
              <w:rPr>
                <w:sz w:val="24"/>
                <w:szCs w:val="24"/>
              </w:rPr>
              <w:t>Improvement of inner orbital (mainly B44950) junctions</w:t>
            </w:r>
          </w:p>
        </w:tc>
      </w:tr>
      <w:tr w:rsidR="005C656C" w:rsidTr="002B3C59">
        <w:tc>
          <w:tcPr>
            <w:tcW w:w="1779" w:type="dxa"/>
          </w:tcPr>
          <w:p w:rsidR="005C656C" w:rsidRDefault="005C656C" w:rsidP="002B3C59">
            <w:pPr>
              <w:rPr>
                <w:sz w:val="24"/>
                <w:szCs w:val="24"/>
              </w:rPr>
            </w:pPr>
            <w:r>
              <w:rPr>
                <w:sz w:val="24"/>
                <w:szCs w:val="24"/>
              </w:rPr>
              <w:t>Transport</w:t>
            </w:r>
          </w:p>
        </w:tc>
        <w:tc>
          <w:tcPr>
            <w:tcW w:w="6749" w:type="dxa"/>
          </w:tcPr>
          <w:p w:rsidR="005C656C" w:rsidRDefault="005C656C" w:rsidP="002B3C59">
            <w:pPr>
              <w:rPr>
                <w:sz w:val="24"/>
                <w:szCs w:val="24"/>
              </w:rPr>
            </w:pPr>
            <w:r>
              <w:rPr>
                <w:sz w:val="24"/>
                <w:szCs w:val="24"/>
              </w:rPr>
              <w:t xml:space="preserve">St Clements Street and London Place improved environment for </w:t>
            </w:r>
            <w:r>
              <w:rPr>
                <w:sz w:val="24"/>
                <w:szCs w:val="24"/>
              </w:rPr>
              <w:lastRenderedPageBreak/>
              <w:t>buses, pedestrians and cyclists</w:t>
            </w:r>
          </w:p>
        </w:tc>
      </w:tr>
      <w:tr w:rsidR="005C656C" w:rsidTr="002B3C59">
        <w:tc>
          <w:tcPr>
            <w:tcW w:w="1779" w:type="dxa"/>
          </w:tcPr>
          <w:p w:rsidR="005C656C" w:rsidRDefault="005C656C" w:rsidP="002B3C59">
            <w:pPr>
              <w:rPr>
                <w:sz w:val="24"/>
                <w:szCs w:val="24"/>
              </w:rPr>
            </w:pPr>
            <w:r>
              <w:rPr>
                <w:sz w:val="24"/>
                <w:szCs w:val="24"/>
              </w:rPr>
              <w:lastRenderedPageBreak/>
              <w:t xml:space="preserve">Transport </w:t>
            </w:r>
          </w:p>
        </w:tc>
        <w:tc>
          <w:tcPr>
            <w:tcW w:w="6749" w:type="dxa"/>
          </w:tcPr>
          <w:p w:rsidR="005C656C" w:rsidRDefault="005C656C" w:rsidP="002B3C59">
            <w:pPr>
              <w:rPr>
                <w:sz w:val="24"/>
                <w:szCs w:val="24"/>
              </w:rPr>
            </w:pPr>
            <w:proofErr w:type="spellStart"/>
            <w:r>
              <w:rPr>
                <w:sz w:val="24"/>
                <w:szCs w:val="24"/>
              </w:rPr>
              <w:t>Cowley</w:t>
            </w:r>
            <w:proofErr w:type="spellEnd"/>
            <w:r>
              <w:rPr>
                <w:sz w:val="24"/>
                <w:szCs w:val="24"/>
              </w:rPr>
              <w:t xml:space="preserve"> centre improved environment for buses, pedestrians and cyclists</w:t>
            </w:r>
          </w:p>
        </w:tc>
      </w:tr>
      <w:tr w:rsidR="005C656C" w:rsidTr="002B3C59">
        <w:tc>
          <w:tcPr>
            <w:tcW w:w="1779" w:type="dxa"/>
          </w:tcPr>
          <w:p w:rsidR="005C656C" w:rsidRDefault="005C656C" w:rsidP="002B3C59">
            <w:pPr>
              <w:rPr>
                <w:sz w:val="24"/>
                <w:szCs w:val="24"/>
              </w:rPr>
            </w:pPr>
            <w:r>
              <w:rPr>
                <w:sz w:val="24"/>
                <w:szCs w:val="24"/>
              </w:rPr>
              <w:t>Transport</w:t>
            </w:r>
          </w:p>
        </w:tc>
        <w:tc>
          <w:tcPr>
            <w:tcW w:w="6749" w:type="dxa"/>
          </w:tcPr>
          <w:p w:rsidR="005C656C" w:rsidRDefault="00D6770E" w:rsidP="00D6770E">
            <w:pPr>
              <w:rPr>
                <w:sz w:val="24"/>
                <w:szCs w:val="24"/>
              </w:rPr>
            </w:pPr>
            <w:r>
              <w:rPr>
                <w:sz w:val="24"/>
                <w:szCs w:val="24"/>
              </w:rPr>
              <w:t xml:space="preserve">Public transport improvements for access to </w:t>
            </w:r>
            <w:proofErr w:type="spellStart"/>
            <w:r>
              <w:rPr>
                <w:sz w:val="24"/>
                <w:szCs w:val="24"/>
              </w:rPr>
              <w:t>Headington</w:t>
            </w:r>
            <w:proofErr w:type="spellEnd"/>
            <w:r w:rsidR="00F32E8D">
              <w:rPr>
                <w:sz w:val="24"/>
                <w:szCs w:val="24"/>
              </w:rPr>
              <w:t>, as part of the Eastern Arc strategy</w:t>
            </w:r>
          </w:p>
        </w:tc>
      </w:tr>
      <w:tr w:rsidR="005C656C" w:rsidTr="002B3C59">
        <w:tc>
          <w:tcPr>
            <w:tcW w:w="1779" w:type="dxa"/>
            <w:shd w:val="clear" w:color="auto" w:fill="auto"/>
          </w:tcPr>
          <w:p w:rsidR="005C656C" w:rsidRPr="00F50881" w:rsidRDefault="005C656C" w:rsidP="002B3C59">
            <w:pPr>
              <w:rPr>
                <w:sz w:val="24"/>
                <w:szCs w:val="24"/>
              </w:rPr>
            </w:pPr>
            <w:r w:rsidRPr="00F50881">
              <w:rPr>
                <w:sz w:val="24"/>
                <w:szCs w:val="24"/>
              </w:rPr>
              <w:t>Public realm</w:t>
            </w:r>
          </w:p>
        </w:tc>
        <w:tc>
          <w:tcPr>
            <w:tcW w:w="6749" w:type="dxa"/>
            <w:shd w:val="clear" w:color="auto" w:fill="auto"/>
          </w:tcPr>
          <w:p w:rsidR="005C656C" w:rsidRPr="00F50881" w:rsidRDefault="005C656C" w:rsidP="00D6770E">
            <w:pPr>
              <w:rPr>
                <w:sz w:val="24"/>
                <w:szCs w:val="24"/>
              </w:rPr>
            </w:pPr>
            <w:r w:rsidRPr="00F50881">
              <w:rPr>
                <w:sz w:val="24"/>
                <w:szCs w:val="24"/>
              </w:rPr>
              <w:t xml:space="preserve">Public realm improvements within </w:t>
            </w:r>
            <w:r w:rsidR="00D6770E">
              <w:rPr>
                <w:sz w:val="24"/>
                <w:szCs w:val="24"/>
              </w:rPr>
              <w:t>City centre</w:t>
            </w:r>
          </w:p>
        </w:tc>
      </w:tr>
      <w:tr w:rsidR="005C656C" w:rsidTr="002B3C59">
        <w:tc>
          <w:tcPr>
            <w:tcW w:w="1779" w:type="dxa"/>
          </w:tcPr>
          <w:p w:rsidR="005C656C" w:rsidRPr="00F50881" w:rsidRDefault="005C656C" w:rsidP="002B3C59">
            <w:pPr>
              <w:rPr>
                <w:sz w:val="24"/>
                <w:szCs w:val="24"/>
              </w:rPr>
            </w:pPr>
            <w:r w:rsidRPr="00F50881">
              <w:rPr>
                <w:sz w:val="24"/>
                <w:szCs w:val="24"/>
              </w:rPr>
              <w:t>Public realm</w:t>
            </w:r>
          </w:p>
        </w:tc>
        <w:tc>
          <w:tcPr>
            <w:tcW w:w="6749" w:type="dxa"/>
          </w:tcPr>
          <w:p w:rsidR="005C656C" w:rsidRPr="00F50881" w:rsidRDefault="005C656C" w:rsidP="002B3C59">
            <w:pPr>
              <w:rPr>
                <w:sz w:val="24"/>
                <w:szCs w:val="24"/>
              </w:rPr>
            </w:pPr>
            <w:r w:rsidRPr="00F50881">
              <w:rPr>
                <w:sz w:val="24"/>
                <w:szCs w:val="24"/>
              </w:rPr>
              <w:t>Gloucester Green improvements to public space</w:t>
            </w:r>
            <w:r>
              <w:rPr>
                <w:sz w:val="24"/>
                <w:szCs w:val="24"/>
              </w:rPr>
              <w:t xml:space="preserve"> and </w:t>
            </w:r>
            <w:r w:rsidRPr="00F50881">
              <w:rPr>
                <w:sz w:val="24"/>
                <w:szCs w:val="24"/>
              </w:rPr>
              <w:t>landscaping</w:t>
            </w:r>
          </w:p>
        </w:tc>
      </w:tr>
      <w:tr w:rsidR="005C656C" w:rsidTr="002B3C59">
        <w:tc>
          <w:tcPr>
            <w:tcW w:w="1779" w:type="dxa"/>
          </w:tcPr>
          <w:p w:rsidR="005C656C" w:rsidRPr="00F50881" w:rsidRDefault="005C656C" w:rsidP="002B3C59">
            <w:pPr>
              <w:rPr>
                <w:sz w:val="24"/>
                <w:szCs w:val="24"/>
              </w:rPr>
            </w:pPr>
            <w:r>
              <w:rPr>
                <w:sz w:val="24"/>
                <w:szCs w:val="24"/>
              </w:rPr>
              <w:t>Community safety</w:t>
            </w:r>
          </w:p>
        </w:tc>
        <w:tc>
          <w:tcPr>
            <w:tcW w:w="6749" w:type="dxa"/>
          </w:tcPr>
          <w:p w:rsidR="005C656C" w:rsidRPr="00F50881" w:rsidRDefault="005C656C" w:rsidP="002B3C59">
            <w:pPr>
              <w:rPr>
                <w:sz w:val="24"/>
                <w:szCs w:val="24"/>
              </w:rPr>
            </w:pPr>
            <w:r>
              <w:rPr>
                <w:sz w:val="24"/>
                <w:szCs w:val="24"/>
              </w:rPr>
              <w:t xml:space="preserve">Adaptation to central Police Station to create additional </w:t>
            </w:r>
            <w:proofErr w:type="spellStart"/>
            <w:r>
              <w:rPr>
                <w:sz w:val="24"/>
                <w:szCs w:val="24"/>
              </w:rPr>
              <w:t>floorspace</w:t>
            </w:r>
            <w:proofErr w:type="spellEnd"/>
          </w:p>
        </w:tc>
      </w:tr>
      <w:tr w:rsidR="005C656C" w:rsidTr="002B3C59">
        <w:tc>
          <w:tcPr>
            <w:tcW w:w="1779" w:type="dxa"/>
          </w:tcPr>
          <w:p w:rsidR="005C656C" w:rsidRPr="00F50881" w:rsidRDefault="005C656C" w:rsidP="002B3C59">
            <w:pPr>
              <w:rPr>
                <w:sz w:val="24"/>
                <w:szCs w:val="24"/>
              </w:rPr>
            </w:pPr>
            <w:r>
              <w:rPr>
                <w:sz w:val="24"/>
                <w:szCs w:val="24"/>
              </w:rPr>
              <w:t>Community safety</w:t>
            </w:r>
          </w:p>
        </w:tc>
        <w:tc>
          <w:tcPr>
            <w:tcW w:w="6749" w:type="dxa"/>
          </w:tcPr>
          <w:p w:rsidR="005C656C" w:rsidRPr="00F50881" w:rsidRDefault="005C656C" w:rsidP="002B3C59">
            <w:pPr>
              <w:rPr>
                <w:sz w:val="24"/>
                <w:szCs w:val="24"/>
              </w:rPr>
            </w:pPr>
            <w:r>
              <w:rPr>
                <w:sz w:val="24"/>
                <w:szCs w:val="24"/>
              </w:rPr>
              <w:t xml:space="preserve">Adaptation to </w:t>
            </w:r>
            <w:proofErr w:type="spellStart"/>
            <w:r>
              <w:rPr>
                <w:sz w:val="24"/>
                <w:szCs w:val="24"/>
              </w:rPr>
              <w:t>Cowley</w:t>
            </w:r>
            <w:proofErr w:type="spellEnd"/>
            <w:r>
              <w:rPr>
                <w:sz w:val="24"/>
                <w:szCs w:val="24"/>
              </w:rPr>
              <w:t xml:space="preserve"> Police Station to create additional </w:t>
            </w:r>
            <w:proofErr w:type="spellStart"/>
            <w:r>
              <w:rPr>
                <w:sz w:val="24"/>
                <w:szCs w:val="24"/>
              </w:rPr>
              <w:t>floorspace</w:t>
            </w:r>
            <w:proofErr w:type="spellEnd"/>
          </w:p>
        </w:tc>
      </w:tr>
      <w:tr w:rsidR="005C656C" w:rsidTr="002B3C59">
        <w:tc>
          <w:tcPr>
            <w:tcW w:w="1779" w:type="dxa"/>
            <w:shd w:val="clear" w:color="auto" w:fill="auto"/>
          </w:tcPr>
          <w:p w:rsidR="005C656C" w:rsidRPr="00F50881" w:rsidRDefault="005C656C" w:rsidP="002B3C59">
            <w:pPr>
              <w:rPr>
                <w:sz w:val="24"/>
                <w:szCs w:val="24"/>
              </w:rPr>
            </w:pPr>
            <w:r>
              <w:rPr>
                <w:sz w:val="24"/>
                <w:szCs w:val="24"/>
              </w:rPr>
              <w:t>Education</w:t>
            </w:r>
          </w:p>
        </w:tc>
        <w:tc>
          <w:tcPr>
            <w:tcW w:w="6749" w:type="dxa"/>
            <w:shd w:val="clear" w:color="auto" w:fill="auto"/>
          </w:tcPr>
          <w:p w:rsidR="005C656C" w:rsidRPr="00F50881" w:rsidRDefault="005C656C" w:rsidP="002B3C59">
            <w:pPr>
              <w:rPr>
                <w:sz w:val="24"/>
                <w:szCs w:val="24"/>
              </w:rPr>
            </w:pPr>
            <w:r>
              <w:rPr>
                <w:sz w:val="24"/>
                <w:szCs w:val="24"/>
              </w:rPr>
              <w:t>Extensions to existing primary schools</w:t>
            </w:r>
          </w:p>
        </w:tc>
      </w:tr>
      <w:tr w:rsidR="005C656C" w:rsidTr="002B3C59">
        <w:tc>
          <w:tcPr>
            <w:tcW w:w="1779" w:type="dxa"/>
          </w:tcPr>
          <w:p w:rsidR="005C656C" w:rsidRDefault="005C656C" w:rsidP="002B3C59">
            <w:pPr>
              <w:rPr>
                <w:sz w:val="24"/>
                <w:szCs w:val="24"/>
              </w:rPr>
            </w:pPr>
            <w:r>
              <w:rPr>
                <w:sz w:val="24"/>
                <w:szCs w:val="24"/>
              </w:rPr>
              <w:t>Education</w:t>
            </w:r>
          </w:p>
        </w:tc>
        <w:tc>
          <w:tcPr>
            <w:tcW w:w="6749" w:type="dxa"/>
          </w:tcPr>
          <w:p w:rsidR="005C656C" w:rsidRDefault="005C656C" w:rsidP="002B3C59">
            <w:pPr>
              <w:rPr>
                <w:sz w:val="24"/>
                <w:szCs w:val="24"/>
              </w:rPr>
            </w:pPr>
            <w:r>
              <w:rPr>
                <w:sz w:val="24"/>
                <w:szCs w:val="24"/>
              </w:rPr>
              <w:t>New 1FE school serving West End</w:t>
            </w:r>
          </w:p>
        </w:tc>
      </w:tr>
      <w:tr w:rsidR="005C656C" w:rsidTr="002B3C59">
        <w:tc>
          <w:tcPr>
            <w:tcW w:w="1779" w:type="dxa"/>
            <w:shd w:val="clear" w:color="auto" w:fill="auto"/>
          </w:tcPr>
          <w:p w:rsidR="005C656C" w:rsidRPr="00417569" w:rsidRDefault="005C656C" w:rsidP="002B3C59">
            <w:pPr>
              <w:rPr>
                <w:sz w:val="24"/>
                <w:szCs w:val="24"/>
              </w:rPr>
            </w:pPr>
            <w:r w:rsidRPr="00417569">
              <w:rPr>
                <w:sz w:val="24"/>
                <w:szCs w:val="24"/>
              </w:rPr>
              <w:t>Education</w:t>
            </w:r>
          </w:p>
        </w:tc>
        <w:tc>
          <w:tcPr>
            <w:tcW w:w="6749" w:type="dxa"/>
            <w:shd w:val="clear" w:color="auto" w:fill="auto"/>
          </w:tcPr>
          <w:p w:rsidR="005C656C" w:rsidRPr="00417569" w:rsidRDefault="005C656C" w:rsidP="002B3C59">
            <w:pPr>
              <w:rPr>
                <w:sz w:val="24"/>
                <w:szCs w:val="24"/>
              </w:rPr>
            </w:pPr>
            <w:r w:rsidRPr="00417569">
              <w:rPr>
                <w:sz w:val="24"/>
                <w:szCs w:val="24"/>
              </w:rPr>
              <w:t>Extensions to existing secondary schools</w:t>
            </w:r>
          </w:p>
        </w:tc>
      </w:tr>
      <w:tr w:rsidR="005C656C" w:rsidTr="002B3C59">
        <w:tc>
          <w:tcPr>
            <w:tcW w:w="1779" w:type="dxa"/>
          </w:tcPr>
          <w:p w:rsidR="005C656C" w:rsidRPr="00417569" w:rsidRDefault="005C656C" w:rsidP="002B3C59">
            <w:pPr>
              <w:rPr>
                <w:sz w:val="24"/>
                <w:szCs w:val="24"/>
              </w:rPr>
            </w:pPr>
            <w:r w:rsidRPr="00417569">
              <w:rPr>
                <w:sz w:val="24"/>
                <w:szCs w:val="24"/>
              </w:rPr>
              <w:t>Education</w:t>
            </w:r>
          </w:p>
        </w:tc>
        <w:tc>
          <w:tcPr>
            <w:tcW w:w="6749" w:type="dxa"/>
          </w:tcPr>
          <w:p w:rsidR="005C656C" w:rsidRPr="00417569" w:rsidRDefault="005C656C" w:rsidP="002B3C59">
            <w:pPr>
              <w:rPr>
                <w:sz w:val="24"/>
                <w:szCs w:val="24"/>
              </w:rPr>
            </w:pPr>
            <w:r w:rsidRPr="00417569">
              <w:rPr>
                <w:sz w:val="24"/>
                <w:szCs w:val="24"/>
              </w:rPr>
              <w:t>Extensions to special needs accommodation</w:t>
            </w:r>
          </w:p>
        </w:tc>
      </w:tr>
      <w:tr w:rsidR="005C656C" w:rsidTr="002B3C59">
        <w:tc>
          <w:tcPr>
            <w:tcW w:w="1779" w:type="dxa"/>
            <w:shd w:val="clear" w:color="auto" w:fill="auto"/>
          </w:tcPr>
          <w:p w:rsidR="005C656C" w:rsidRPr="00417569" w:rsidRDefault="005C656C" w:rsidP="002B3C59">
            <w:pPr>
              <w:rPr>
                <w:sz w:val="24"/>
                <w:szCs w:val="24"/>
              </w:rPr>
            </w:pPr>
            <w:r>
              <w:rPr>
                <w:sz w:val="24"/>
                <w:szCs w:val="24"/>
              </w:rPr>
              <w:t>Education</w:t>
            </w:r>
          </w:p>
        </w:tc>
        <w:tc>
          <w:tcPr>
            <w:tcW w:w="6749" w:type="dxa"/>
            <w:shd w:val="clear" w:color="auto" w:fill="auto"/>
          </w:tcPr>
          <w:p w:rsidR="005C656C" w:rsidRPr="00417569" w:rsidRDefault="005C656C" w:rsidP="002B3C59">
            <w:pPr>
              <w:rPr>
                <w:sz w:val="24"/>
                <w:szCs w:val="24"/>
              </w:rPr>
            </w:pPr>
            <w:r>
              <w:rPr>
                <w:sz w:val="24"/>
                <w:szCs w:val="24"/>
              </w:rPr>
              <w:t>Extensions to existing 6</w:t>
            </w:r>
            <w:r w:rsidRPr="00417569">
              <w:rPr>
                <w:sz w:val="24"/>
                <w:szCs w:val="24"/>
                <w:vertAlign w:val="superscript"/>
              </w:rPr>
              <w:t>th</w:t>
            </w:r>
            <w:r>
              <w:rPr>
                <w:sz w:val="24"/>
                <w:szCs w:val="24"/>
              </w:rPr>
              <w:t xml:space="preserve"> form schools</w:t>
            </w:r>
          </w:p>
        </w:tc>
      </w:tr>
      <w:tr w:rsidR="005C656C" w:rsidTr="002B3C59">
        <w:tc>
          <w:tcPr>
            <w:tcW w:w="1779" w:type="dxa"/>
          </w:tcPr>
          <w:p w:rsidR="005C656C" w:rsidRPr="00417569" w:rsidRDefault="005C656C" w:rsidP="002B3C59">
            <w:pPr>
              <w:rPr>
                <w:sz w:val="24"/>
                <w:szCs w:val="24"/>
              </w:rPr>
            </w:pPr>
            <w:r>
              <w:rPr>
                <w:sz w:val="24"/>
                <w:szCs w:val="24"/>
              </w:rPr>
              <w:t>Community services</w:t>
            </w:r>
          </w:p>
        </w:tc>
        <w:tc>
          <w:tcPr>
            <w:tcW w:w="6749" w:type="dxa"/>
          </w:tcPr>
          <w:p w:rsidR="005C656C" w:rsidRPr="00417569" w:rsidRDefault="005C656C" w:rsidP="002B3C59">
            <w:pPr>
              <w:rPr>
                <w:sz w:val="24"/>
                <w:szCs w:val="24"/>
              </w:rPr>
            </w:pPr>
            <w:r>
              <w:rPr>
                <w:sz w:val="24"/>
                <w:szCs w:val="24"/>
              </w:rPr>
              <w:t>Improved capacity and accessibility of Westgate library</w:t>
            </w:r>
          </w:p>
        </w:tc>
      </w:tr>
      <w:tr w:rsidR="005C656C" w:rsidTr="002B3C59">
        <w:tc>
          <w:tcPr>
            <w:tcW w:w="1779" w:type="dxa"/>
          </w:tcPr>
          <w:p w:rsidR="005C656C" w:rsidRPr="00F26E0C" w:rsidRDefault="005C656C" w:rsidP="002B3C59">
            <w:pPr>
              <w:rPr>
                <w:sz w:val="24"/>
                <w:szCs w:val="24"/>
              </w:rPr>
            </w:pPr>
            <w:r w:rsidRPr="00F26E0C">
              <w:rPr>
                <w:sz w:val="24"/>
                <w:szCs w:val="24"/>
              </w:rPr>
              <w:t>Community services</w:t>
            </w:r>
          </w:p>
        </w:tc>
        <w:tc>
          <w:tcPr>
            <w:tcW w:w="6749" w:type="dxa"/>
          </w:tcPr>
          <w:p w:rsidR="005C656C" w:rsidRPr="00F26E0C" w:rsidRDefault="005C656C" w:rsidP="002B3C59">
            <w:pPr>
              <w:rPr>
                <w:sz w:val="24"/>
                <w:szCs w:val="24"/>
              </w:rPr>
            </w:pPr>
            <w:r>
              <w:rPr>
                <w:sz w:val="24"/>
                <w:szCs w:val="24"/>
              </w:rPr>
              <w:t>Combined older people day centre and learning disabilities day centre in West of Oxford</w:t>
            </w:r>
          </w:p>
        </w:tc>
      </w:tr>
      <w:tr w:rsidR="005C656C" w:rsidTr="002B3C59">
        <w:tc>
          <w:tcPr>
            <w:tcW w:w="1779" w:type="dxa"/>
          </w:tcPr>
          <w:p w:rsidR="005C656C" w:rsidRPr="00F26E0C" w:rsidRDefault="005C656C" w:rsidP="002B3C59">
            <w:pPr>
              <w:rPr>
                <w:sz w:val="24"/>
                <w:szCs w:val="24"/>
              </w:rPr>
            </w:pPr>
            <w:r>
              <w:rPr>
                <w:sz w:val="24"/>
                <w:szCs w:val="24"/>
              </w:rPr>
              <w:t>Community services</w:t>
            </w:r>
          </w:p>
        </w:tc>
        <w:tc>
          <w:tcPr>
            <w:tcW w:w="6749" w:type="dxa"/>
          </w:tcPr>
          <w:p w:rsidR="005C656C" w:rsidRPr="00F26E0C" w:rsidRDefault="005C656C" w:rsidP="002B3C59">
            <w:pPr>
              <w:rPr>
                <w:sz w:val="24"/>
                <w:szCs w:val="24"/>
              </w:rPr>
            </w:pPr>
            <w:r>
              <w:rPr>
                <w:sz w:val="24"/>
                <w:szCs w:val="24"/>
              </w:rPr>
              <w:t>Expansion to three early intervention centres</w:t>
            </w:r>
          </w:p>
        </w:tc>
      </w:tr>
      <w:tr w:rsidR="005C656C" w:rsidTr="002B3C59">
        <w:trPr>
          <w:trHeight w:val="653"/>
        </w:trPr>
        <w:tc>
          <w:tcPr>
            <w:tcW w:w="1779" w:type="dxa"/>
          </w:tcPr>
          <w:p w:rsidR="005C656C" w:rsidRPr="00F26E0C" w:rsidRDefault="005C656C" w:rsidP="002B3C59">
            <w:pPr>
              <w:rPr>
                <w:sz w:val="24"/>
                <w:szCs w:val="24"/>
              </w:rPr>
            </w:pPr>
            <w:r>
              <w:rPr>
                <w:sz w:val="24"/>
                <w:szCs w:val="24"/>
              </w:rPr>
              <w:t>Community services</w:t>
            </w:r>
          </w:p>
        </w:tc>
        <w:tc>
          <w:tcPr>
            <w:tcW w:w="6749" w:type="dxa"/>
          </w:tcPr>
          <w:p w:rsidR="005C656C" w:rsidRPr="00F26E0C" w:rsidRDefault="005C656C" w:rsidP="002B3C59">
            <w:pPr>
              <w:rPr>
                <w:sz w:val="24"/>
                <w:szCs w:val="24"/>
              </w:rPr>
            </w:pPr>
            <w:r>
              <w:rPr>
                <w:sz w:val="24"/>
                <w:szCs w:val="24"/>
              </w:rPr>
              <w:t>Expansion to three existing children’s centres</w:t>
            </w:r>
          </w:p>
        </w:tc>
      </w:tr>
      <w:tr w:rsidR="005C656C" w:rsidRPr="00F1660F" w:rsidTr="002B3C59">
        <w:trPr>
          <w:trHeight w:val="622"/>
        </w:trPr>
        <w:tc>
          <w:tcPr>
            <w:tcW w:w="1779" w:type="dxa"/>
            <w:shd w:val="clear" w:color="auto" w:fill="auto"/>
          </w:tcPr>
          <w:p w:rsidR="005C656C" w:rsidRPr="00F1660F" w:rsidRDefault="005C656C" w:rsidP="002B3C59">
            <w:pPr>
              <w:rPr>
                <w:sz w:val="24"/>
                <w:szCs w:val="24"/>
              </w:rPr>
            </w:pPr>
            <w:r w:rsidRPr="00F1660F">
              <w:rPr>
                <w:sz w:val="24"/>
                <w:szCs w:val="24"/>
              </w:rPr>
              <w:t>Spo</w:t>
            </w:r>
            <w:r>
              <w:rPr>
                <w:sz w:val="24"/>
                <w:szCs w:val="24"/>
              </w:rPr>
              <w:t>rts &amp; leisure</w:t>
            </w:r>
          </w:p>
        </w:tc>
        <w:tc>
          <w:tcPr>
            <w:tcW w:w="6749" w:type="dxa"/>
            <w:shd w:val="clear" w:color="auto" w:fill="auto"/>
          </w:tcPr>
          <w:p w:rsidR="005C656C" w:rsidRPr="00F1660F" w:rsidRDefault="005C656C" w:rsidP="002B3C59">
            <w:pPr>
              <w:rPr>
                <w:sz w:val="24"/>
                <w:szCs w:val="24"/>
              </w:rPr>
            </w:pPr>
            <w:r>
              <w:rPr>
                <w:sz w:val="24"/>
                <w:szCs w:val="24"/>
              </w:rPr>
              <w:t>City Council sports pavilions programme</w:t>
            </w:r>
          </w:p>
        </w:tc>
      </w:tr>
      <w:tr w:rsidR="005C656C" w:rsidRPr="00F1660F" w:rsidTr="002B3C59">
        <w:tc>
          <w:tcPr>
            <w:tcW w:w="1779" w:type="dxa"/>
          </w:tcPr>
          <w:p w:rsidR="005C656C" w:rsidRPr="00F1660F" w:rsidRDefault="005C656C" w:rsidP="002B3C59">
            <w:pPr>
              <w:rPr>
                <w:sz w:val="24"/>
                <w:szCs w:val="24"/>
              </w:rPr>
            </w:pPr>
            <w:r>
              <w:rPr>
                <w:sz w:val="24"/>
                <w:szCs w:val="24"/>
              </w:rPr>
              <w:t>Sports &amp; leisure</w:t>
            </w:r>
          </w:p>
        </w:tc>
        <w:tc>
          <w:tcPr>
            <w:tcW w:w="6749" w:type="dxa"/>
          </w:tcPr>
          <w:p w:rsidR="005C656C" w:rsidRPr="00F1660F" w:rsidRDefault="005C656C" w:rsidP="002B3C59">
            <w:pPr>
              <w:rPr>
                <w:sz w:val="24"/>
                <w:szCs w:val="24"/>
              </w:rPr>
            </w:pPr>
            <w:r>
              <w:rPr>
                <w:sz w:val="24"/>
                <w:szCs w:val="24"/>
              </w:rPr>
              <w:t xml:space="preserve">Improvements to </w:t>
            </w:r>
            <w:proofErr w:type="spellStart"/>
            <w:r>
              <w:rPr>
                <w:sz w:val="24"/>
                <w:szCs w:val="24"/>
              </w:rPr>
              <w:t>Horspath</w:t>
            </w:r>
            <w:proofErr w:type="spellEnd"/>
            <w:r>
              <w:rPr>
                <w:sz w:val="24"/>
                <w:szCs w:val="24"/>
              </w:rPr>
              <w:t xml:space="preserve"> athletics track/ sports ground</w:t>
            </w:r>
          </w:p>
        </w:tc>
      </w:tr>
      <w:tr w:rsidR="005C656C" w:rsidRPr="00F1660F" w:rsidTr="002B3C59">
        <w:tc>
          <w:tcPr>
            <w:tcW w:w="1779" w:type="dxa"/>
            <w:shd w:val="clear" w:color="auto" w:fill="auto"/>
          </w:tcPr>
          <w:p w:rsidR="005C656C" w:rsidRPr="00F1660F" w:rsidRDefault="005C656C" w:rsidP="002B3C59">
            <w:pPr>
              <w:rPr>
                <w:sz w:val="24"/>
                <w:szCs w:val="24"/>
              </w:rPr>
            </w:pPr>
            <w:r>
              <w:rPr>
                <w:sz w:val="24"/>
                <w:szCs w:val="24"/>
              </w:rPr>
              <w:t>Environmental</w:t>
            </w:r>
          </w:p>
        </w:tc>
        <w:tc>
          <w:tcPr>
            <w:tcW w:w="6749" w:type="dxa"/>
            <w:shd w:val="clear" w:color="auto" w:fill="auto"/>
          </w:tcPr>
          <w:p w:rsidR="005C656C" w:rsidRPr="00F1660F" w:rsidRDefault="005C656C" w:rsidP="002B3C59">
            <w:pPr>
              <w:rPr>
                <w:sz w:val="24"/>
                <w:szCs w:val="24"/>
              </w:rPr>
            </w:pPr>
            <w:r>
              <w:rPr>
                <w:sz w:val="24"/>
                <w:szCs w:val="24"/>
              </w:rPr>
              <w:t>Further development of measures associated with Low Emissions Strategy</w:t>
            </w:r>
          </w:p>
        </w:tc>
      </w:tr>
      <w:tr w:rsidR="005C656C" w:rsidRPr="00F1660F" w:rsidTr="002B3C59">
        <w:tc>
          <w:tcPr>
            <w:tcW w:w="1779" w:type="dxa"/>
          </w:tcPr>
          <w:p w:rsidR="005C656C" w:rsidRPr="00F1660F" w:rsidRDefault="005C656C" w:rsidP="002B3C59">
            <w:pPr>
              <w:rPr>
                <w:sz w:val="24"/>
                <w:szCs w:val="24"/>
              </w:rPr>
            </w:pPr>
            <w:r>
              <w:rPr>
                <w:sz w:val="24"/>
                <w:szCs w:val="24"/>
              </w:rPr>
              <w:lastRenderedPageBreak/>
              <w:t xml:space="preserve">Environmental </w:t>
            </w:r>
          </w:p>
        </w:tc>
        <w:tc>
          <w:tcPr>
            <w:tcW w:w="6749" w:type="dxa"/>
          </w:tcPr>
          <w:p w:rsidR="005C656C" w:rsidRPr="00F1660F" w:rsidRDefault="005C656C" w:rsidP="002B3C59">
            <w:pPr>
              <w:rPr>
                <w:sz w:val="24"/>
                <w:szCs w:val="24"/>
              </w:rPr>
            </w:pPr>
            <w:r>
              <w:rPr>
                <w:sz w:val="24"/>
                <w:szCs w:val="24"/>
              </w:rPr>
              <w:t>West End District Heating system</w:t>
            </w:r>
          </w:p>
        </w:tc>
      </w:tr>
      <w:tr w:rsidR="005C656C" w:rsidRPr="00F1660F" w:rsidTr="002B3C59">
        <w:tc>
          <w:tcPr>
            <w:tcW w:w="1779" w:type="dxa"/>
            <w:shd w:val="clear" w:color="auto" w:fill="auto"/>
          </w:tcPr>
          <w:p w:rsidR="005C656C" w:rsidRPr="00F1660F" w:rsidRDefault="005C656C" w:rsidP="002B3C59">
            <w:pPr>
              <w:rPr>
                <w:sz w:val="24"/>
                <w:szCs w:val="24"/>
              </w:rPr>
            </w:pPr>
            <w:r>
              <w:rPr>
                <w:sz w:val="24"/>
                <w:szCs w:val="24"/>
              </w:rPr>
              <w:t>Environmental</w:t>
            </w:r>
          </w:p>
        </w:tc>
        <w:tc>
          <w:tcPr>
            <w:tcW w:w="6749" w:type="dxa"/>
            <w:shd w:val="clear" w:color="auto" w:fill="auto"/>
          </w:tcPr>
          <w:p w:rsidR="005C656C" w:rsidRPr="00F1660F" w:rsidRDefault="005C656C" w:rsidP="002B3C59">
            <w:pPr>
              <w:rPr>
                <w:sz w:val="24"/>
                <w:szCs w:val="24"/>
              </w:rPr>
            </w:pPr>
            <w:r>
              <w:rPr>
                <w:sz w:val="24"/>
                <w:szCs w:val="24"/>
              </w:rPr>
              <w:t>Adaptation/enhancement of Redbridge recycling facility</w:t>
            </w:r>
          </w:p>
        </w:tc>
      </w:tr>
      <w:tr w:rsidR="005C656C" w:rsidTr="002B3C59">
        <w:tc>
          <w:tcPr>
            <w:tcW w:w="1779" w:type="dxa"/>
            <w:shd w:val="clear" w:color="auto" w:fill="auto"/>
          </w:tcPr>
          <w:p w:rsidR="005C656C" w:rsidRPr="00062425" w:rsidRDefault="005C656C" w:rsidP="002B3C59">
            <w:pPr>
              <w:rPr>
                <w:sz w:val="24"/>
                <w:szCs w:val="24"/>
              </w:rPr>
            </w:pPr>
            <w:r w:rsidRPr="00062425">
              <w:rPr>
                <w:sz w:val="24"/>
                <w:szCs w:val="24"/>
              </w:rPr>
              <w:t>Environmental</w:t>
            </w:r>
          </w:p>
        </w:tc>
        <w:tc>
          <w:tcPr>
            <w:tcW w:w="6749" w:type="dxa"/>
            <w:shd w:val="clear" w:color="auto" w:fill="auto"/>
          </w:tcPr>
          <w:p w:rsidR="005C656C" w:rsidRPr="00062425" w:rsidRDefault="005C656C" w:rsidP="002B3C59">
            <w:pPr>
              <w:rPr>
                <w:sz w:val="24"/>
                <w:szCs w:val="24"/>
              </w:rPr>
            </w:pPr>
            <w:r w:rsidRPr="00062425">
              <w:rPr>
                <w:sz w:val="24"/>
                <w:szCs w:val="24"/>
              </w:rPr>
              <w:t>Upstream flood storage at Northway centre playing field and Court Place Farm Park</w:t>
            </w:r>
          </w:p>
        </w:tc>
      </w:tr>
    </w:tbl>
    <w:p w:rsidR="005C656C" w:rsidRDefault="005C656C" w:rsidP="00A06C5E">
      <w:pPr>
        <w:spacing w:line="360" w:lineRule="auto"/>
        <w:rPr>
          <w:sz w:val="24"/>
          <w:szCs w:val="24"/>
        </w:rPr>
      </w:pPr>
    </w:p>
    <w:p w:rsidR="005C656C" w:rsidRDefault="005C656C">
      <w:pPr>
        <w:spacing w:after="0" w:line="240" w:lineRule="auto"/>
        <w:rPr>
          <w:sz w:val="24"/>
          <w:szCs w:val="24"/>
        </w:rPr>
      </w:pPr>
      <w:r>
        <w:rPr>
          <w:sz w:val="24"/>
          <w:szCs w:val="24"/>
        </w:rPr>
        <w:br w:type="page"/>
      </w:r>
    </w:p>
    <w:tbl>
      <w:tblPr>
        <w:tblStyle w:val="TableGrid"/>
        <w:tblW w:w="0" w:type="auto"/>
        <w:tblLook w:val="04A0" w:firstRow="1" w:lastRow="0" w:firstColumn="1" w:lastColumn="0" w:noHBand="0" w:noVBand="1"/>
      </w:tblPr>
      <w:tblGrid>
        <w:gridCol w:w="1783"/>
        <w:gridCol w:w="6745"/>
      </w:tblGrid>
      <w:tr w:rsidR="005C656C" w:rsidTr="002B3C59">
        <w:tc>
          <w:tcPr>
            <w:tcW w:w="8528" w:type="dxa"/>
            <w:gridSpan w:val="2"/>
            <w:shd w:val="clear" w:color="auto" w:fill="D9D9D9" w:themeFill="background1" w:themeFillShade="D9"/>
          </w:tcPr>
          <w:p w:rsidR="005C656C" w:rsidRPr="004A2D6B" w:rsidRDefault="005C656C" w:rsidP="002B3C59">
            <w:pPr>
              <w:rPr>
                <w:b/>
                <w:sz w:val="28"/>
                <w:szCs w:val="28"/>
              </w:rPr>
            </w:pPr>
            <w:r w:rsidRPr="004A2D6B">
              <w:rPr>
                <w:b/>
                <w:sz w:val="28"/>
                <w:szCs w:val="28"/>
              </w:rPr>
              <w:lastRenderedPageBreak/>
              <w:t>Neighbourhood level infrastructure</w:t>
            </w:r>
          </w:p>
        </w:tc>
      </w:tr>
      <w:tr w:rsidR="005C656C" w:rsidTr="002B3C59">
        <w:tc>
          <w:tcPr>
            <w:tcW w:w="1783" w:type="dxa"/>
          </w:tcPr>
          <w:p w:rsidR="005C656C" w:rsidRPr="004A2D6B" w:rsidRDefault="005C656C" w:rsidP="002B3C59">
            <w:pPr>
              <w:rPr>
                <w:b/>
              </w:rPr>
            </w:pPr>
            <w:r w:rsidRPr="004A2D6B">
              <w:rPr>
                <w:b/>
              </w:rPr>
              <w:t>Type of infrastructure</w:t>
            </w:r>
          </w:p>
        </w:tc>
        <w:tc>
          <w:tcPr>
            <w:tcW w:w="6745" w:type="dxa"/>
          </w:tcPr>
          <w:p w:rsidR="005C656C" w:rsidRPr="004A2D6B" w:rsidRDefault="005C656C" w:rsidP="002B3C59">
            <w:pPr>
              <w:rPr>
                <w:b/>
              </w:rPr>
            </w:pPr>
            <w:r w:rsidRPr="004A2D6B">
              <w:rPr>
                <w:b/>
              </w:rPr>
              <w:t>Project title</w:t>
            </w:r>
          </w:p>
        </w:tc>
      </w:tr>
      <w:tr w:rsidR="005C656C" w:rsidTr="002B3C59">
        <w:tc>
          <w:tcPr>
            <w:tcW w:w="1783" w:type="dxa"/>
          </w:tcPr>
          <w:p w:rsidR="005C656C" w:rsidRPr="00F16B00" w:rsidRDefault="005C656C" w:rsidP="002B3C59">
            <w:pPr>
              <w:rPr>
                <w:sz w:val="24"/>
                <w:szCs w:val="24"/>
              </w:rPr>
            </w:pPr>
            <w:r>
              <w:rPr>
                <w:sz w:val="24"/>
                <w:szCs w:val="24"/>
              </w:rPr>
              <w:t>Transport</w:t>
            </w:r>
          </w:p>
        </w:tc>
        <w:tc>
          <w:tcPr>
            <w:tcW w:w="6745" w:type="dxa"/>
          </w:tcPr>
          <w:p w:rsidR="005C656C" w:rsidRPr="00F16B00" w:rsidRDefault="005C656C" w:rsidP="002B3C59">
            <w:pPr>
              <w:rPr>
                <w:sz w:val="24"/>
                <w:szCs w:val="24"/>
              </w:rPr>
            </w:pPr>
            <w:r>
              <w:rPr>
                <w:sz w:val="24"/>
                <w:szCs w:val="24"/>
              </w:rPr>
              <w:t>Creation of new links for pedestrians and cyclists in West End</w:t>
            </w:r>
          </w:p>
        </w:tc>
      </w:tr>
      <w:tr w:rsidR="005C656C" w:rsidTr="002B3C59">
        <w:tc>
          <w:tcPr>
            <w:tcW w:w="1783" w:type="dxa"/>
          </w:tcPr>
          <w:p w:rsidR="005C656C" w:rsidRPr="00F16B00" w:rsidRDefault="005C656C" w:rsidP="002B3C59">
            <w:pPr>
              <w:rPr>
                <w:sz w:val="24"/>
                <w:szCs w:val="24"/>
              </w:rPr>
            </w:pPr>
            <w:r>
              <w:rPr>
                <w:sz w:val="24"/>
                <w:szCs w:val="24"/>
              </w:rPr>
              <w:t>Transport</w:t>
            </w:r>
          </w:p>
        </w:tc>
        <w:tc>
          <w:tcPr>
            <w:tcW w:w="6745" w:type="dxa"/>
          </w:tcPr>
          <w:p w:rsidR="005C656C" w:rsidRPr="00F16B00" w:rsidRDefault="005C656C" w:rsidP="002B3C59">
            <w:pPr>
              <w:rPr>
                <w:sz w:val="24"/>
                <w:szCs w:val="24"/>
              </w:rPr>
            </w:pPr>
            <w:r>
              <w:rPr>
                <w:sz w:val="24"/>
                <w:szCs w:val="24"/>
              </w:rPr>
              <w:t>Car club to serve residents of West End</w:t>
            </w:r>
          </w:p>
        </w:tc>
      </w:tr>
      <w:tr w:rsidR="005C656C" w:rsidTr="002B3C59">
        <w:tc>
          <w:tcPr>
            <w:tcW w:w="1783" w:type="dxa"/>
          </w:tcPr>
          <w:p w:rsidR="005C656C" w:rsidRPr="00F50881" w:rsidRDefault="005C656C" w:rsidP="002B3C59">
            <w:pPr>
              <w:rPr>
                <w:sz w:val="24"/>
                <w:szCs w:val="24"/>
              </w:rPr>
            </w:pPr>
            <w:r w:rsidRPr="00F50881">
              <w:rPr>
                <w:sz w:val="24"/>
                <w:szCs w:val="24"/>
              </w:rPr>
              <w:t>Transport</w:t>
            </w:r>
          </w:p>
        </w:tc>
        <w:tc>
          <w:tcPr>
            <w:tcW w:w="6745" w:type="dxa"/>
          </w:tcPr>
          <w:p w:rsidR="005C656C" w:rsidRPr="00051B50" w:rsidRDefault="005C656C" w:rsidP="002B3C59">
            <w:pPr>
              <w:rPr>
                <w:sz w:val="24"/>
                <w:szCs w:val="24"/>
              </w:rPr>
            </w:pPr>
            <w:r w:rsidRPr="00051B50">
              <w:rPr>
                <w:sz w:val="24"/>
                <w:szCs w:val="24"/>
              </w:rPr>
              <w:t>Introduction of new Controlled Parking Zones (CPZ’s)</w:t>
            </w:r>
          </w:p>
        </w:tc>
      </w:tr>
      <w:tr w:rsidR="005C656C" w:rsidTr="002B3C59">
        <w:tc>
          <w:tcPr>
            <w:tcW w:w="1783" w:type="dxa"/>
          </w:tcPr>
          <w:p w:rsidR="005C656C" w:rsidRPr="00F50881" w:rsidRDefault="005C656C" w:rsidP="002B3C59">
            <w:pPr>
              <w:rPr>
                <w:sz w:val="24"/>
                <w:szCs w:val="24"/>
              </w:rPr>
            </w:pPr>
            <w:r>
              <w:rPr>
                <w:sz w:val="24"/>
                <w:szCs w:val="24"/>
              </w:rPr>
              <w:t>Transport</w:t>
            </w:r>
          </w:p>
        </w:tc>
        <w:tc>
          <w:tcPr>
            <w:tcW w:w="6745" w:type="dxa"/>
          </w:tcPr>
          <w:p w:rsidR="005C656C" w:rsidRPr="00051B50" w:rsidRDefault="005C656C" w:rsidP="002B3C59">
            <w:pPr>
              <w:rPr>
                <w:sz w:val="24"/>
                <w:szCs w:val="24"/>
              </w:rPr>
            </w:pPr>
            <w:r>
              <w:rPr>
                <w:sz w:val="24"/>
                <w:szCs w:val="24"/>
              </w:rPr>
              <w:t xml:space="preserve">Littlemore roundabout replacement or </w:t>
            </w:r>
            <w:proofErr w:type="spellStart"/>
            <w:r>
              <w:rPr>
                <w:sz w:val="24"/>
                <w:szCs w:val="24"/>
              </w:rPr>
              <w:t>rephasing</w:t>
            </w:r>
            <w:proofErr w:type="spellEnd"/>
            <w:r>
              <w:rPr>
                <w:sz w:val="24"/>
                <w:szCs w:val="24"/>
              </w:rPr>
              <w:t xml:space="preserve"> of traffic signals</w:t>
            </w:r>
          </w:p>
        </w:tc>
      </w:tr>
      <w:tr w:rsidR="005C656C" w:rsidTr="002B3C59">
        <w:tc>
          <w:tcPr>
            <w:tcW w:w="1783" w:type="dxa"/>
          </w:tcPr>
          <w:p w:rsidR="005C656C" w:rsidRPr="00417569" w:rsidRDefault="005C656C" w:rsidP="002B3C59">
            <w:pPr>
              <w:rPr>
                <w:sz w:val="24"/>
                <w:szCs w:val="24"/>
              </w:rPr>
            </w:pPr>
            <w:r>
              <w:rPr>
                <w:sz w:val="24"/>
                <w:szCs w:val="24"/>
              </w:rPr>
              <w:t>Community services</w:t>
            </w:r>
          </w:p>
        </w:tc>
        <w:tc>
          <w:tcPr>
            <w:tcW w:w="6745" w:type="dxa"/>
          </w:tcPr>
          <w:p w:rsidR="005C656C" w:rsidRPr="00417569" w:rsidRDefault="005C656C" w:rsidP="002B3C59">
            <w:pPr>
              <w:rPr>
                <w:sz w:val="24"/>
                <w:szCs w:val="24"/>
              </w:rPr>
            </w:pPr>
            <w:r>
              <w:rPr>
                <w:sz w:val="24"/>
                <w:szCs w:val="24"/>
              </w:rPr>
              <w:t xml:space="preserve">Improved facilities for adult learning at </w:t>
            </w:r>
            <w:proofErr w:type="spellStart"/>
            <w:r>
              <w:rPr>
                <w:sz w:val="24"/>
                <w:szCs w:val="24"/>
              </w:rPr>
              <w:t>Headington</w:t>
            </w:r>
            <w:proofErr w:type="spellEnd"/>
            <w:r>
              <w:rPr>
                <w:sz w:val="24"/>
                <w:szCs w:val="24"/>
              </w:rPr>
              <w:t xml:space="preserve"> and </w:t>
            </w:r>
            <w:proofErr w:type="spellStart"/>
            <w:r>
              <w:rPr>
                <w:sz w:val="24"/>
                <w:szCs w:val="24"/>
              </w:rPr>
              <w:t>Cowley</w:t>
            </w:r>
            <w:proofErr w:type="spellEnd"/>
            <w:r>
              <w:rPr>
                <w:sz w:val="24"/>
                <w:szCs w:val="24"/>
              </w:rPr>
              <w:t xml:space="preserve"> </w:t>
            </w:r>
          </w:p>
        </w:tc>
      </w:tr>
      <w:tr w:rsidR="005C656C" w:rsidTr="002B3C59">
        <w:tc>
          <w:tcPr>
            <w:tcW w:w="1783" w:type="dxa"/>
          </w:tcPr>
          <w:p w:rsidR="005C656C" w:rsidRPr="00417569" w:rsidRDefault="005C656C" w:rsidP="002B3C59">
            <w:pPr>
              <w:rPr>
                <w:sz w:val="24"/>
                <w:szCs w:val="24"/>
              </w:rPr>
            </w:pPr>
            <w:r>
              <w:rPr>
                <w:sz w:val="24"/>
                <w:szCs w:val="24"/>
              </w:rPr>
              <w:t>Community services</w:t>
            </w:r>
          </w:p>
        </w:tc>
        <w:tc>
          <w:tcPr>
            <w:tcW w:w="6745" w:type="dxa"/>
          </w:tcPr>
          <w:p w:rsidR="005C656C" w:rsidRPr="00417569" w:rsidRDefault="005C656C" w:rsidP="002B3C59">
            <w:pPr>
              <w:rPr>
                <w:sz w:val="24"/>
                <w:szCs w:val="24"/>
              </w:rPr>
            </w:pPr>
            <w:r>
              <w:rPr>
                <w:sz w:val="24"/>
                <w:szCs w:val="24"/>
              </w:rPr>
              <w:t xml:space="preserve">Remodelling of existing library at </w:t>
            </w:r>
            <w:proofErr w:type="spellStart"/>
            <w:r>
              <w:rPr>
                <w:sz w:val="24"/>
                <w:szCs w:val="24"/>
              </w:rPr>
              <w:t>Cowley</w:t>
            </w:r>
            <w:proofErr w:type="spellEnd"/>
          </w:p>
        </w:tc>
      </w:tr>
      <w:tr w:rsidR="005C656C" w:rsidTr="002B3C59">
        <w:tc>
          <w:tcPr>
            <w:tcW w:w="1783" w:type="dxa"/>
          </w:tcPr>
          <w:p w:rsidR="005C656C" w:rsidRPr="00417569" w:rsidRDefault="005C656C" w:rsidP="002B3C59">
            <w:pPr>
              <w:rPr>
                <w:sz w:val="24"/>
                <w:szCs w:val="24"/>
              </w:rPr>
            </w:pPr>
            <w:r>
              <w:rPr>
                <w:sz w:val="24"/>
                <w:szCs w:val="24"/>
              </w:rPr>
              <w:t>Community services</w:t>
            </w:r>
          </w:p>
        </w:tc>
        <w:tc>
          <w:tcPr>
            <w:tcW w:w="6745" w:type="dxa"/>
          </w:tcPr>
          <w:p w:rsidR="005C656C" w:rsidRPr="00417569" w:rsidRDefault="005C656C" w:rsidP="002B3C59">
            <w:pPr>
              <w:rPr>
                <w:sz w:val="24"/>
                <w:szCs w:val="24"/>
              </w:rPr>
            </w:pPr>
            <w:r>
              <w:rPr>
                <w:sz w:val="24"/>
                <w:szCs w:val="24"/>
              </w:rPr>
              <w:t xml:space="preserve">Remodelling of existing library at </w:t>
            </w:r>
            <w:proofErr w:type="spellStart"/>
            <w:r>
              <w:rPr>
                <w:sz w:val="24"/>
                <w:szCs w:val="24"/>
              </w:rPr>
              <w:t>Headington</w:t>
            </w:r>
            <w:proofErr w:type="spellEnd"/>
          </w:p>
        </w:tc>
      </w:tr>
      <w:tr w:rsidR="005C656C" w:rsidTr="002B3C59">
        <w:tc>
          <w:tcPr>
            <w:tcW w:w="1783" w:type="dxa"/>
          </w:tcPr>
          <w:p w:rsidR="005C656C" w:rsidRPr="00417569" w:rsidRDefault="005C656C" w:rsidP="002B3C59">
            <w:pPr>
              <w:rPr>
                <w:sz w:val="24"/>
                <w:szCs w:val="24"/>
              </w:rPr>
            </w:pPr>
            <w:r>
              <w:rPr>
                <w:sz w:val="24"/>
                <w:szCs w:val="24"/>
              </w:rPr>
              <w:t>Community services</w:t>
            </w:r>
          </w:p>
        </w:tc>
        <w:tc>
          <w:tcPr>
            <w:tcW w:w="6745" w:type="dxa"/>
          </w:tcPr>
          <w:p w:rsidR="005C656C" w:rsidRPr="00417569" w:rsidRDefault="005C656C" w:rsidP="002B3C59">
            <w:pPr>
              <w:rPr>
                <w:sz w:val="24"/>
                <w:szCs w:val="24"/>
              </w:rPr>
            </w:pPr>
            <w:r>
              <w:rPr>
                <w:sz w:val="24"/>
                <w:szCs w:val="24"/>
              </w:rPr>
              <w:t>New Rose Hill multifunctional community facility</w:t>
            </w:r>
          </w:p>
        </w:tc>
      </w:tr>
      <w:tr w:rsidR="005C656C" w:rsidTr="002B3C59">
        <w:tc>
          <w:tcPr>
            <w:tcW w:w="1783" w:type="dxa"/>
          </w:tcPr>
          <w:p w:rsidR="005C656C" w:rsidRPr="00F26E0C" w:rsidRDefault="005C656C" w:rsidP="002B3C59">
            <w:pPr>
              <w:rPr>
                <w:sz w:val="24"/>
                <w:szCs w:val="24"/>
              </w:rPr>
            </w:pPr>
            <w:r>
              <w:rPr>
                <w:sz w:val="24"/>
                <w:szCs w:val="24"/>
              </w:rPr>
              <w:t>Community services</w:t>
            </w:r>
          </w:p>
        </w:tc>
        <w:tc>
          <w:tcPr>
            <w:tcW w:w="6745" w:type="dxa"/>
          </w:tcPr>
          <w:p w:rsidR="005C656C" w:rsidRPr="00DB71EE" w:rsidRDefault="005C656C" w:rsidP="002B3C59">
            <w:pPr>
              <w:autoSpaceDE w:val="0"/>
              <w:autoSpaceDN w:val="0"/>
              <w:adjustRightInd w:val="0"/>
              <w:spacing w:after="0" w:line="240" w:lineRule="auto"/>
              <w:rPr>
                <w:rFonts w:cstheme="minorHAnsi"/>
                <w:sz w:val="24"/>
                <w:szCs w:val="24"/>
              </w:rPr>
            </w:pPr>
            <w:r w:rsidRPr="00DB71EE">
              <w:rPr>
                <w:rFonts w:cstheme="minorHAnsi"/>
                <w:sz w:val="24"/>
                <w:szCs w:val="24"/>
              </w:rPr>
              <w:t xml:space="preserve">Improvements to create </w:t>
            </w:r>
            <w:proofErr w:type="spellStart"/>
            <w:r w:rsidRPr="00DB71EE">
              <w:rPr>
                <w:rFonts w:cstheme="minorHAnsi"/>
                <w:sz w:val="24"/>
                <w:szCs w:val="24"/>
              </w:rPr>
              <w:t>Donnington</w:t>
            </w:r>
            <w:proofErr w:type="spellEnd"/>
            <w:r w:rsidRPr="00DB71EE">
              <w:rPr>
                <w:rFonts w:cstheme="minorHAnsi"/>
                <w:sz w:val="24"/>
                <w:szCs w:val="24"/>
              </w:rPr>
              <w:t>/Florence Park community hub</w:t>
            </w:r>
          </w:p>
        </w:tc>
      </w:tr>
      <w:tr w:rsidR="005C656C" w:rsidTr="002B3C59">
        <w:tc>
          <w:tcPr>
            <w:tcW w:w="1783" w:type="dxa"/>
          </w:tcPr>
          <w:p w:rsidR="005C656C" w:rsidRPr="00F26E0C" w:rsidRDefault="005C656C" w:rsidP="002B3C59">
            <w:pPr>
              <w:rPr>
                <w:sz w:val="24"/>
                <w:szCs w:val="24"/>
              </w:rPr>
            </w:pPr>
            <w:r w:rsidRPr="00F26E0C">
              <w:rPr>
                <w:sz w:val="24"/>
                <w:szCs w:val="24"/>
              </w:rPr>
              <w:t>Community services</w:t>
            </w:r>
          </w:p>
        </w:tc>
        <w:tc>
          <w:tcPr>
            <w:tcW w:w="6745" w:type="dxa"/>
          </w:tcPr>
          <w:p w:rsidR="005C656C" w:rsidRPr="00F26E0C" w:rsidRDefault="005C656C" w:rsidP="002B3C59">
            <w:pPr>
              <w:rPr>
                <w:sz w:val="24"/>
                <w:szCs w:val="24"/>
              </w:rPr>
            </w:pPr>
            <w:r>
              <w:rPr>
                <w:sz w:val="24"/>
                <w:szCs w:val="24"/>
              </w:rPr>
              <w:t xml:space="preserve">Improvements/replacement of </w:t>
            </w:r>
            <w:r w:rsidRPr="00F26E0C">
              <w:rPr>
                <w:sz w:val="24"/>
                <w:szCs w:val="24"/>
              </w:rPr>
              <w:t>Blackbird Leys/Greater Leys community centre</w:t>
            </w:r>
          </w:p>
        </w:tc>
      </w:tr>
      <w:tr w:rsidR="005C656C" w:rsidTr="002B3C59">
        <w:tc>
          <w:tcPr>
            <w:tcW w:w="1783" w:type="dxa"/>
          </w:tcPr>
          <w:p w:rsidR="005C656C" w:rsidRPr="00F26E0C" w:rsidRDefault="005C656C" w:rsidP="002B3C59">
            <w:pPr>
              <w:rPr>
                <w:sz w:val="24"/>
                <w:szCs w:val="24"/>
              </w:rPr>
            </w:pPr>
            <w:r>
              <w:rPr>
                <w:sz w:val="24"/>
                <w:szCs w:val="24"/>
              </w:rPr>
              <w:t>Community services</w:t>
            </w:r>
          </w:p>
        </w:tc>
        <w:tc>
          <w:tcPr>
            <w:tcW w:w="6745" w:type="dxa"/>
          </w:tcPr>
          <w:p w:rsidR="005C656C" w:rsidRDefault="005C656C" w:rsidP="002B3C59">
            <w:pPr>
              <w:rPr>
                <w:sz w:val="24"/>
                <w:szCs w:val="24"/>
              </w:rPr>
            </w:pPr>
            <w:r>
              <w:rPr>
                <w:sz w:val="24"/>
                <w:szCs w:val="24"/>
              </w:rPr>
              <w:t>New Jericho community centre</w:t>
            </w:r>
          </w:p>
        </w:tc>
      </w:tr>
      <w:tr w:rsidR="005C656C" w:rsidTr="002B3C59">
        <w:tc>
          <w:tcPr>
            <w:tcW w:w="1783" w:type="dxa"/>
          </w:tcPr>
          <w:p w:rsidR="005C656C" w:rsidRPr="00F26E0C" w:rsidRDefault="005C656C" w:rsidP="002B3C59">
            <w:pPr>
              <w:rPr>
                <w:sz w:val="24"/>
                <w:szCs w:val="24"/>
              </w:rPr>
            </w:pPr>
            <w:r w:rsidRPr="00F26E0C">
              <w:rPr>
                <w:sz w:val="24"/>
                <w:szCs w:val="24"/>
              </w:rPr>
              <w:t>Community services</w:t>
            </w:r>
          </w:p>
        </w:tc>
        <w:tc>
          <w:tcPr>
            <w:tcW w:w="6745" w:type="dxa"/>
          </w:tcPr>
          <w:p w:rsidR="005C656C" w:rsidRPr="00F26E0C" w:rsidRDefault="005C656C" w:rsidP="002B3C59">
            <w:pPr>
              <w:rPr>
                <w:sz w:val="24"/>
                <w:szCs w:val="24"/>
              </w:rPr>
            </w:pPr>
            <w:r>
              <w:rPr>
                <w:sz w:val="24"/>
                <w:szCs w:val="24"/>
              </w:rPr>
              <w:t xml:space="preserve">Improvements to </w:t>
            </w:r>
            <w:proofErr w:type="spellStart"/>
            <w:r w:rsidRPr="00F26E0C">
              <w:rPr>
                <w:sz w:val="24"/>
                <w:szCs w:val="24"/>
              </w:rPr>
              <w:t>Headington</w:t>
            </w:r>
            <w:proofErr w:type="spellEnd"/>
            <w:r w:rsidRPr="00F26E0C">
              <w:rPr>
                <w:sz w:val="24"/>
                <w:szCs w:val="24"/>
              </w:rPr>
              <w:t xml:space="preserve"> community centre</w:t>
            </w:r>
          </w:p>
        </w:tc>
      </w:tr>
      <w:tr w:rsidR="005C656C" w:rsidTr="002B3C59">
        <w:tc>
          <w:tcPr>
            <w:tcW w:w="1783" w:type="dxa"/>
          </w:tcPr>
          <w:p w:rsidR="005C656C" w:rsidRPr="00F26E0C" w:rsidRDefault="005C656C" w:rsidP="002B3C59">
            <w:pPr>
              <w:rPr>
                <w:sz w:val="24"/>
                <w:szCs w:val="24"/>
              </w:rPr>
            </w:pPr>
            <w:r>
              <w:rPr>
                <w:sz w:val="24"/>
                <w:szCs w:val="24"/>
              </w:rPr>
              <w:t>Community services</w:t>
            </w:r>
          </w:p>
        </w:tc>
        <w:tc>
          <w:tcPr>
            <w:tcW w:w="6745" w:type="dxa"/>
          </w:tcPr>
          <w:p w:rsidR="005C656C" w:rsidRDefault="005C656C" w:rsidP="002B3C59">
            <w:pPr>
              <w:rPr>
                <w:sz w:val="24"/>
                <w:szCs w:val="24"/>
              </w:rPr>
            </w:pPr>
            <w:r>
              <w:rPr>
                <w:sz w:val="24"/>
                <w:szCs w:val="24"/>
              </w:rPr>
              <w:t>Improvements to East Oxford community centre</w:t>
            </w:r>
          </w:p>
        </w:tc>
      </w:tr>
      <w:tr w:rsidR="005C656C" w:rsidTr="002B3C59">
        <w:tc>
          <w:tcPr>
            <w:tcW w:w="1783" w:type="dxa"/>
          </w:tcPr>
          <w:p w:rsidR="005C656C" w:rsidRPr="00F26E0C" w:rsidRDefault="005C656C" w:rsidP="002B3C59">
            <w:pPr>
              <w:rPr>
                <w:sz w:val="24"/>
                <w:szCs w:val="24"/>
              </w:rPr>
            </w:pPr>
            <w:r>
              <w:rPr>
                <w:sz w:val="24"/>
                <w:szCs w:val="24"/>
              </w:rPr>
              <w:t>Sports and leisure</w:t>
            </w:r>
          </w:p>
        </w:tc>
        <w:tc>
          <w:tcPr>
            <w:tcW w:w="6745" w:type="dxa"/>
          </w:tcPr>
          <w:p w:rsidR="005C656C" w:rsidRPr="00F26E0C" w:rsidRDefault="005C656C" w:rsidP="002B3C59">
            <w:pPr>
              <w:rPr>
                <w:sz w:val="24"/>
                <w:szCs w:val="24"/>
              </w:rPr>
            </w:pPr>
            <w:r>
              <w:rPr>
                <w:sz w:val="24"/>
                <w:szCs w:val="24"/>
              </w:rPr>
              <w:t>New and improved public open spaces (Leys area)</w:t>
            </w:r>
          </w:p>
        </w:tc>
      </w:tr>
      <w:tr w:rsidR="005C656C" w:rsidTr="002B3C59">
        <w:tc>
          <w:tcPr>
            <w:tcW w:w="1783" w:type="dxa"/>
          </w:tcPr>
          <w:p w:rsidR="005C656C" w:rsidRPr="00505606" w:rsidRDefault="005C656C" w:rsidP="002B3C59">
            <w:r w:rsidRPr="00505606">
              <w:rPr>
                <w:sz w:val="24"/>
                <w:szCs w:val="24"/>
              </w:rPr>
              <w:t>Sports and leisure</w:t>
            </w:r>
          </w:p>
        </w:tc>
        <w:tc>
          <w:tcPr>
            <w:tcW w:w="6745" w:type="dxa"/>
          </w:tcPr>
          <w:p w:rsidR="005C656C" w:rsidRPr="00505606" w:rsidRDefault="005C656C" w:rsidP="002B3C59">
            <w:pPr>
              <w:rPr>
                <w:sz w:val="24"/>
                <w:szCs w:val="24"/>
              </w:rPr>
            </w:pPr>
            <w:r w:rsidRPr="00505606">
              <w:rPr>
                <w:sz w:val="24"/>
                <w:szCs w:val="24"/>
              </w:rPr>
              <w:t>Improvement</w:t>
            </w:r>
            <w:r>
              <w:rPr>
                <w:sz w:val="24"/>
                <w:szCs w:val="24"/>
              </w:rPr>
              <w:t>s</w:t>
            </w:r>
            <w:r w:rsidRPr="00505606">
              <w:rPr>
                <w:sz w:val="24"/>
                <w:szCs w:val="24"/>
              </w:rPr>
              <w:t xml:space="preserve"> to Blackbird Leys leisure centre</w:t>
            </w:r>
          </w:p>
        </w:tc>
      </w:tr>
      <w:tr w:rsidR="005C656C" w:rsidTr="002B3C59">
        <w:tc>
          <w:tcPr>
            <w:tcW w:w="1783" w:type="dxa"/>
          </w:tcPr>
          <w:p w:rsidR="005C656C" w:rsidRPr="00505606" w:rsidRDefault="005C656C" w:rsidP="002B3C59">
            <w:r w:rsidRPr="00505606">
              <w:rPr>
                <w:sz w:val="24"/>
                <w:szCs w:val="24"/>
              </w:rPr>
              <w:t xml:space="preserve">Sports and </w:t>
            </w:r>
            <w:r w:rsidRPr="00505606">
              <w:rPr>
                <w:sz w:val="24"/>
                <w:szCs w:val="24"/>
              </w:rPr>
              <w:lastRenderedPageBreak/>
              <w:t>leisure</w:t>
            </w:r>
          </w:p>
        </w:tc>
        <w:tc>
          <w:tcPr>
            <w:tcW w:w="6745" w:type="dxa"/>
          </w:tcPr>
          <w:p w:rsidR="005C656C" w:rsidRPr="00505606" w:rsidRDefault="005C656C" w:rsidP="002B3C59">
            <w:pPr>
              <w:rPr>
                <w:sz w:val="24"/>
                <w:szCs w:val="24"/>
              </w:rPr>
            </w:pPr>
            <w:r w:rsidRPr="00505606">
              <w:rPr>
                <w:sz w:val="24"/>
                <w:szCs w:val="24"/>
              </w:rPr>
              <w:lastRenderedPageBreak/>
              <w:t xml:space="preserve">Multi-use games areas sites </w:t>
            </w:r>
            <w:r>
              <w:rPr>
                <w:sz w:val="24"/>
                <w:szCs w:val="24"/>
              </w:rPr>
              <w:t xml:space="preserve">(street sport) in locations to be </w:t>
            </w:r>
            <w:r>
              <w:rPr>
                <w:sz w:val="24"/>
                <w:szCs w:val="24"/>
              </w:rPr>
              <w:lastRenderedPageBreak/>
              <w:t>determined</w:t>
            </w:r>
          </w:p>
        </w:tc>
      </w:tr>
      <w:tr w:rsidR="005C656C" w:rsidTr="002B3C59">
        <w:tc>
          <w:tcPr>
            <w:tcW w:w="1783" w:type="dxa"/>
          </w:tcPr>
          <w:p w:rsidR="005C656C" w:rsidRPr="00505606" w:rsidRDefault="005C656C" w:rsidP="002B3C59">
            <w:pPr>
              <w:rPr>
                <w:sz w:val="24"/>
                <w:szCs w:val="24"/>
              </w:rPr>
            </w:pPr>
            <w:r w:rsidRPr="00505606">
              <w:rPr>
                <w:sz w:val="24"/>
                <w:szCs w:val="24"/>
              </w:rPr>
              <w:lastRenderedPageBreak/>
              <w:t>Sports and leisure</w:t>
            </w:r>
          </w:p>
        </w:tc>
        <w:tc>
          <w:tcPr>
            <w:tcW w:w="6745" w:type="dxa"/>
          </w:tcPr>
          <w:p w:rsidR="005C656C" w:rsidRPr="00505606" w:rsidRDefault="005C656C" w:rsidP="002B3C59">
            <w:pPr>
              <w:rPr>
                <w:sz w:val="24"/>
                <w:szCs w:val="24"/>
              </w:rPr>
            </w:pPr>
            <w:r w:rsidRPr="00505606">
              <w:rPr>
                <w:sz w:val="24"/>
                <w:szCs w:val="24"/>
              </w:rPr>
              <w:t>Outdoor gym and trails</w:t>
            </w:r>
            <w:r>
              <w:rPr>
                <w:sz w:val="24"/>
                <w:szCs w:val="24"/>
              </w:rPr>
              <w:t xml:space="preserve"> in locations to be determined</w:t>
            </w:r>
          </w:p>
        </w:tc>
      </w:tr>
      <w:tr w:rsidR="005C656C" w:rsidTr="002B3C59">
        <w:tc>
          <w:tcPr>
            <w:tcW w:w="1783" w:type="dxa"/>
          </w:tcPr>
          <w:p w:rsidR="005C656C" w:rsidRPr="00505606" w:rsidRDefault="005C656C" w:rsidP="002B3C59">
            <w:r w:rsidRPr="00505606">
              <w:rPr>
                <w:sz w:val="24"/>
                <w:szCs w:val="24"/>
              </w:rPr>
              <w:t>Sports and leisure</w:t>
            </w:r>
          </w:p>
        </w:tc>
        <w:tc>
          <w:tcPr>
            <w:tcW w:w="6745" w:type="dxa"/>
          </w:tcPr>
          <w:p w:rsidR="005C656C" w:rsidRPr="00505606" w:rsidRDefault="005C656C" w:rsidP="002B3C59">
            <w:pPr>
              <w:rPr>
                <w:sz w:val="24"/>
                <w:szCs w:val="24"/>
              </w:rPr>
            </w:pPr>
            <w:r w:rsidRPr="00505606">
              <w:rPr>
                <w:sz w:val="24"/>
                <w:szCs w:val="24"/>
              </w:rPr>
              <w:t>Improvements to playing pitches and artificial grass pitches in line with recommendations of Playing Pitch Strategy</w:t>
            </w:r>
          </w:p>
        </w:tc>
      </w:tr>
      <w:tr w:rsidR="005C656C" w:rsidTr="002B3C59">
        <w:tc>
          <w:tcPr>
            <w:tcW w:w="1783" w:type="dxa"/>
          </w:tcPr>
          <w:p w:rsidR="005C656C" w:rsidRPr="00505606" w:rsidRDefault="005C656C" w:rsidP="002B3C59">
            <w:r w:rsidRPr="00505606">
              <w:rPr>
                <w:sz w:val="24"/>
                <w:szCs w:val="24"/>
              </w:rPr>
              <w:t>Sports and leisure</w:t>
            </w:r>
          </w:p>
        </w:tc>
        <w:tc>
          <w:tcPr>
            <w:tcW w:w="6745" w:type="dxa"/>
          </w:tcPr>
          <w:p w:rsidR="005C656C" w:rsidRPr="00505606" w:rsidRDefault="005C656C" w:rsidP="002B3C59">
            <w:pPr>
              <w:rPr>
                <w:sz w:val="24"/>
                <w:szCs w:val="24"/>
              </w:rPr>
            </w:pPr>
            <w:r w:rsidRPr="00505606">
              <w:rPr>
                <w:sz w:val="24"/>
                <w:szCs w:val="24"/>
              </w:rPr>
              <w:t>New and improved tennis courts</w:t>
            </w:r>
            <w:r>
              <w:rPr>
                <w:sz w:val="24"/>
                <w:szCs w:val="24"/>
              </w:rPr>
              <w:t xml:space="preserve"> in locations to be determined</w:t>
            </w:r>
          </w:p>
        </w:tc>
      </w:tr>
      <w:tr w:rsidR="005C656C" w:rsidTr="002B3C59">
        <w:tc>
          <w:tcPr>
            <w:tcW w:w="1783" w:type="dxa"/>
          </w:tcPr>
          <w:p w:rsidR="005C656C" w:rsidRPr="00F1660F" w:rsidRDefault="005C656C" w:rsidP="002B3C59">
            <w:pPr>
              <w:rPr>
                <w:sz w:val="24"/>
                <w:szCs w:val="24"/>
              </w:rPr>
            </w:pPr>
            <w:r>
              <w:rPr>
                <w:sz w:val="24"/>
                <w:szCs w:val="24"/>
              </w:rPr>
              <w:t>Sports and leisure</w:t>
            </w:r>
          </w:p>
        </w:tc>
        <w:tc>
          <w:tcPr>
            <w:tcW w:w="6745" w:type="dxa"/>
          </w:tcPr>
          <w:p w:rsidR="005C656C" w:rsidRPr="00F1660F" w:rsidRDefault="005C656C" w:rsidP="002B3C59">
            <w:pPr>
              <w:rPr>
                <w:sz w:val="24"/>
                <w:szCs w:val="24"/>
              </w:rPr>
            </w:pPr>
            <w:r>
              <w:rPr>
                <w:sz w:val="24"/>
                <w:szCs w:val="24"/>
              </w:rPr>
              <w:t>Improvements to kiosks within existing parks</w:t>
            </w:r>
          </w:p>
        </w:tc>
      </w:tr>
      <w:tr w:rsidR="005C656C" w:rsidTr="002B3C59">
        <w:tc>
          <w:tcPr>
            <w:tcW w:w="1783" w:type="dxa"/>
          </w:tcPr>
          <w:p w:rsidR="005C656C" w:rsidRPr="00F1660F" w:rsidRDefault="005C656C" w:rsidP="002B3C59">
            <w:pPr>
              <w:rPr>
                <w:sz w:val="24"/>
                <w:szCs w:val="24"/>
              </w:rPr>
            </w:pPr>
            <w:r>
              <w:rPr>
                <w:sz w:val="24"/>
                <w:szCs w:val="24"/>
              </w:rPr>
              <w:t>Sports and leisure</w:t>
            </w:r>
          </w:p>
        </w:tc>
        <w:tc>
          <w:tcPr>
            <w:tcW w:w="6745" w:type="dxa"/>
          </w:tcPr>
          <w:p w:rsidR="005C656C" w:rsidRPr="00F1660F" w:rsidRDefault="005C656C" w:rsidP="002B3C59">
            <w:pPr>
              <w:rPr>
                <w:sz w:val="24"/>
                <w:szCs w:val="24"/>
              </w:rPr>
            </w:pPr>
            <w:r>
              <w:rPr>
                <w:sz w:val="24"/>
                <w:szCs w:val="24"/>
              </w:rPr>
              <w:t>Provision of open space, play and amenity spaces in West End</w:t>
            </w:r>
          </w:p>
        </w:tc>
      </w:tr>
      <w:tr w:rsidR="005C656C" w:rsidTr="002B3C59">
        <w:tc>
          <w:tcPr>
            <w:tcW w:w="1783" w:type="dxa"/>
          </w:tcPr>
          <w:p w:rsidR="005C656C" w:rsidRPr="00F1660F" w:rsidRDefault="005C656C" w:rsidP="002B3C59">
            <w:pPr>
              <w:rPr>
                <w:sz w:val="24"/>
                <w:szCs w:val="24"/>
              </w:rPr>
            </w:pPr>
            <w:r>
              <w:rPr>
                <w:sz w:val="24"/>
                <w:szCs w:val="24"/>
              </w:rPr>
              <w:t>Environmental</w:t>
            </w:r>
          </w:p>
        </w:tc>
        <w:tc>
          <w:tcPr>
            <w:tcW w:w="6745" w:type="dxa"/>
          </w:tcPr>
          <w:p w:rsidR="005C656C" w:rsidRPr="00F1660F" w:rsidRDefault="005C656C" w:rsidP="002B3C59">
            <w:pPr>
              <w:rPr>
                <w:sz w:val="24"/>
                <w:szCs w:val="24"/>
              </w:rPr>
            </w:pPr>
            <w:r>
              <w:rPr>
                <w:sz w:val="24"/>
                <w:szCs w:val="24"/>
              </w:rPr>
              <w:t>Improvements to and better access to green spaces in River Thames/Castle Mill corridor</w:t>
            </w:r>
          </w:p>
        </w:tc>
      </w:tr>
    </w:tbl>
    <w:p w:rsidR="006702A5" w:rsidRPr="0046231F" w:rsidRDefault="006702A5" w:rsidP="00A06C5E">
      <w:pPr>
        <w:spacing w:line="360" w:lineRule="auto"/>
        <w:rPr>
          <w:sz w:val="24"/>
          <w:szCs w:val="24"/>
        </w:rPr>
      </w:pPr>
    </w:p>
    <w:sectPr w:rsidR="006702A5" w:rsidRPr="0046231F" w:rsidSect="00693C57">
      <w:pgSz w:w="11906" w:h="16838"/>
      <w:pgMar w:top="1440" w:right="1797" w:bottom="1440" w:left="1797" w:header="709" w:footer="17"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6A1289"/>
    <w:multiLevelType w:val="hybridMultilevel"/>
    <w:tmpl w:val="8F02C3B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6C5E"/>
    <w:rsid w:val="000B4310"/>
    <w:rsid w:val="00203854"/>
    <w:rsid w:val="002D1978"/>
    <w:rsid w:val="003D22CE"/>
    <w:rsid w:val="004000D7"/>
    <w:rsid w:val="00504E43"/>
    <w:rsid w:val="0052691C"/>
    <w:rsid w:val="00597AD3"/>
    <w:rsid w:val="005C656C"/>
    <w:rsid w:val="006702A5"/>
    <w:rsid w:val="00693C57"/>
    <w:rsid w:val="007908F4"/>
    <w:rsid w:val="008A22C6"/>
    <w:rsid w:val="00A06C5E"/>
    <w:rsid w:val="00C07F80"/>
    <w:rsid w:val="00D6770E"/>
    <w:rsid w:val="00F32E8D"/>
    <w:rsid w:val="00F807FA"/>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6C5E"/>
    <w:pPr>
      <w:spacing w:after="200" w:line="276" w:lineRule="auto"/>
    </w:pPr>
    <w:rPr>
      <w:rFonts w:asciiTheme="minorHAnsi" w:hAnsiTheme="minorHAnsi" w:cstheme="min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06C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6C5E"/>
    <w:rPr>
      <w:rFonts w:ascii="Tahoma" w:hAnsi="Tahoma" w:cs="Tahoma"/>
      <w:sz w:val="16"/>
      <w:szCs w:val="16"/>
    </w:rPr>
  </w:style>
  <w:style w:type="paragraph" w:styleId="ListParagraph">
    <w:name w:val="List Paragraph"/>
    <w:basedOn w:val="Normal"/>
    <w:uiPriority w:val="34"/>
    <w:qFormat/>
    <w:rsid w:val="00597AD3"/>
    <w:pPr>
      <w:spacing w:after="0" w:line="240" w:lineRule="auto"/>
      <w:ind w:left="720"/>
      <w:contextualSpacing/>
    </w:pPr>
    <w:rPr>
      <w:rFonts w:ascii="Arial" w:hAnsi="Arial" w:cs="Arial"/>
      <w:sz w:val="24"/>
      <w:szCs w:val="24"/>
    </w:rPr>
  </w:style>
  <w:style w:type="table" w:styleId="TableGrid">
    <w:name w:val="Table Grid"/>
    <w:basedOn w:val="TableNormal"/>
    <w:uiPriority w:val="59"/>
    <w:rsid w:val="005C656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06C5E"/>
    <w:pPr>
      <w:spacing w:after="200" w:line="276" w:lineRule="auto"/>
    </w:pPr>
    <w:rPr>
      <w:rFonts w:asciiTheme="minorHAnsi" w:hAnsiTheme="minorHAnsi" w:cstheme="min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06C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6C5E"/>
    <w:rPr>
      <w:rFonts w:ascii="Tahoma" w:hAnsi="Tahoma" w:cs="Tahoma"/>
      <w:sz w:val="16"/>
      <w:szCs w:val="16"/>
    </w:rPr>
  </w:style>
  <w:style w:type="paragraph" w:styleId="ListParagraph">
    <w:name w:val="List Paragraph"/>
    <w:basedOn w:val="Normal"/>
    <w:uiPriority w:val="34"/>
    <w:qFormat/>
    <w:rsid w:val="00597AD3"/>
    <w:pPr>
      <w:spacing w:after="0" w:line="240" w:lineRule="auto"/>
      <w:ind w:left="720"/>
      <w:contextualSpacing/>
    </w:pPr>
    <w:rPr>
      <w:rFonts w:ascii="Arial" w:hAnsi="Arial" w:cs="Arial"/>
      <w:sz w:val="24"/>
      <w:szCs w:val="24"/>
    </w:rPr>
  </w:style>
  <w:style w:type="table" w:styleId="TableGrid">
    <w:name w:val="Table Grid"/>
    <w:basedOn w:val="TableNormal"/>
    <w:uiPriority w:val="59"/>
    <w:rsid w:val="005C656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69523B-01F7-4225-A029-6A74C6C3B6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12C614CA</Template>
  <TotalTime>56</TotalTime>
  <Pages>7</Pages>
  <Words>1010</Words>
  <Characters>5760</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6757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Adrian.Roche</dc:creator>
  <cp:lastModifiedBy>Adrian.Roche</cp:lastModifiedBy>
  <cp:revision>7</cp:revision>
  <dcterms:created xsi:type="dcterms:W3CDTF">2013-10-18T14:28:00Z</dcterms:created>
  <dcterms:modified xsi:type="dcterms:W3CDTF">2013-10-21T11:34:00Z</dcterms:modified>
</cp:coreProperties>
</file>

<file path=docProps/custom.xml><?xml version="1.0" encoding="utf-8"?>
<op:Properties xmlns:op="http://schemas.openxmlformats.org/officeDocument/2006/custom-properties"/>
</file>