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55A3D" w14:textId="77777777" w:rsidR="00D5547E" w:rsidRPr="009E51FC" w:rsidRDefault="00D5547E" w:rsidP="004A6D2F"/>
    <w:tbl>
      <w:tblPr>
        <w:tblW w:w="0" w:type="auto"/>
        <w:tblInd w:w="108" w:type="dxa"/>
        <w:tblLayout w:type="fixed"/>
        <w:tblLook w:val="04A0" w:firstRow="1" w:lastRow="0" w:firstColumn="1" w:lastColumn="0" w:noHBand="0" w:noVBand="1"/>
      </w:tblPr>
      <w:tblGrid>
        <w:gridCol w:w="426"/>
        <w:gridCol w:w="2012"/>
        <w:gridCol w:w="6407"/>
      </w:tblGrid>
      <w:tr w:rsidR="00CE544A" w:rsidRPr="00975B07" w14:paraId="27E78FA6" w14:textId="77777777" w:rsidTr="005F7F7E">
        <w:tc>
          <w:tcPr>
            <w:tcW w:w="2438" w:type="dxa"/>
            <w:gridSpan w:val="2"/>
            <w:shd w:val="clear" w:color="auto" w:fill="auto"/>
          </w:tcPr>
          <w:p w14:paraId="0F4380DF"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BB3B305" w14:textId="77777777" w:rsidR="00F445B1" w:rsidRPr="00F95BC9" w:rsidRDefault="00B0512D" w:rsidP="004A6D2F">
            <w:pPr>
              <w:rPr>
                <w:rStyle w:val="Firstpagetablebold"/>
              </w:rPr>
            </w:pPr>
            <w:r>
              <w:rPr>
                <w:rStyle w:val="Firstpagetablebold"/>
              </w:rPr>
              <w:t>Cabinet</w:t>
            </w:r>
          </w:p>
        </w:tc>
      </w:tr>
      <w:tr w:rsidR="00CE544A" w:rsidRPr="00975B07" w14:paraId="71038100" w14:textId="77777777" w:rsidTr="005F7F7E">
        <w:tc>
          <w:tcPr>
            <w:tcW w:w="2438" w:type="dxa"/>
            <w:gridSpan w:val="2"/>
            <w:shd w:val="clear" w:color="auto" w:fill="auto"/>
          </w:tcPr>
          <w:p w14:paraId="797E9C0F"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935D39A" w14:textId="77777777" w:rsidR="00F445B1" w:rsidRPr="001356F1" w:rsidRDefault="008C399B" w:rsidP="008C399B">
            <w:pPr>
              <w:rPr>
                <w:b/>
              </w:rPr>
            </w:pPr>
            <w:r>
              <w:rPr>
                <w:b/>
              </w:rPr>
              <w:t>1</w:t>
            </w:r>
            <w:r w:rsidR="00492764">
              <w:rPr>
                <w:b/>
              </w:rPr>
              <w:t xml:space="preserve">3 </w:t>
            </w:r>
            <w:r>
              <w:rPr>
                <w:b/>
              </w:rPr>
              <w:t xml:space="preserve">November </w:t>
            </w:r>
            <w:r w:rsidR="00492764">
              <w:rPr>
                <w:b/>
              </w:rPr>
              <w:t>2019</w:t>
            </w:r>
          </w:p>
        </w:tc>
      </w:tr>
      <w:tr w:rsidR="00CE544A" w:rsidRPr="00975B07" w14:paraId="7E7A35BC" w14:textId="77777777" w:rsidTr="005F7F7E">
        <w:tc>
          <w:tcPr>
            <w:tcW w:w="2438" w:type="dxa"/>
            <w:gridSpan w:val="2"/>
            <w:shd w:val="clear" w:color="auto" w:fill="auto"/>
          </w:tcPr>
          <w:p w14:paraId="2E78D6D6"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6CD690B4" w14:textId="77777777" w:rsidR="00F445B1" w:rsidRPr="001356F1" w:rsidRDefault="00492764" w:rsidP="00CD1CAD">
            <w:pPr>
              <w:rPr>
                <w:rStyle w:val="Firstpagetablebold"/>
              </w:rPr>
            </w:pPr>
            <w:r>
              <w:rPr>
                <w:rStyle w:val="Firstpagetablebold"/>
              </w:rPr>
              <w:t>Head of Planning Services</w:t>
            </w:r>
            <w:r w:rsidR="00CD1CAD">
              <w:rPr>
                <w:rStyle w:val="Firstpagetablebold"/>
              </w:rPr>
              <w:t xml:space="preserve"> </w:t>
            </w:r>
          </w:p>
        </w:tc>
      </w:tr>
      <w:tr w:rsidR="00CE544A" w:rsidRPr="00975B07" w14:paraId="12E8197E" w14:textId="77777777" w:rsidTr="005F7F7E">
        <w:tc>
          <w:tcPr>
            <w:tcW w:w="2438" w:type="dxa"/>
            <w:gridSpan w:val="2"/>
            <w:shd w:val="clear" w:color="auto" w:fill="auto"/>
          </w:tcPr>
          <w:p w14:paraId="316C6050"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5B7B003" w14:textId="77777777" w:rsidR="00F445B1" w:rsidRPr="001356F1" w:rsidRDefault="004D0B40" w:rsidP="00CB6B8E">
            <w:pPr>
              <w:rPr>
                <w:rStyle w:val="Firstpagetablebold"/>
              </w:rPr>
            </w:pPr>
            <w:r>
              <w:rPr>
                <w:rStyle w:val="Firstpagetablebold"/>
              </w:rPr>
              <w:t xml:space="preserve">Oxford Stadium </w:t>
            </w:r>
            <w:r w:rsidR="004D2FF1">
              <w:rPr>
                <w:rStyle w:val="Firstpagetablebold"/>
              </w:rPr>
              <w:t xml:space="preserve"> </w:t>
            </w:r>
          </w:p>
        </w:tc>
      </w:tr>
      <w:tr w:rsidR="00D5547E" w14:paraId="6C7A2C56"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14:paraId="7EA07374"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A9A9C32"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14:paraId="2603E18B"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7DF06689" w14:textId="77777777" w:rsidR="00D5547E" w:rsidRPr="001356F1" w:rsidRDefault="00057886" w:rsidP="00492764">
            <w:r>
              <w:t xml:space="preserve">To </w:t>
            </w:r>
            <w:r w:rsidR="00443244">
              <w:t xml:space="preserve">put in place a mechanism for this council to assist in bringing forward the </w:t>
            </w:r>
            <w:r w:rsidR="00492764">
              <w:t xml:space="preserve">Oxford </w:t>
            </w:r>
            <w:r w:rsidR="00443244">
              <w:t xml:space="preserve">Local </w:t>
            </w:r>
            <w:r w:rsidR="00492764">
              <w:t>P</w:t>
            </w:r>
            <w:r w:rsidR="00443244">
              <w:t xml:space="preserve">lan </w:t>
            </w:r>
            <w:r w:rsidR="00492764">
              <w:t xml:space="preserve">2036 </w:t>
            </w:r>
            <w:r w:rsidR="00443244">
              <w:t xml:space="preserve">proposals for Oxford Stadium if the policy approach to retain the stadium is supported by the Planning Inspector examining </w:t>
            </w:r>
            <w:r w:rsidR="0084220E">
              <w:t xml:space="preserve">the </w:t>
            </w:r>
            <w:r w:rsidR="00443244">
              <w:t>Local Plan.</w:t>
            </w:r>
          </w:p>
        </w:tc>
      </w:tr>
      <w:tr w:rsidR="00D5547E" w14:paraId="06E28614"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14:paraId="6866D88B"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4C8E370B" w14:textId="77777777" w:rsidR="00D5547E" w:rsidRPr="001356F1" w:rsidRDefault="00D5547E" w:rsidP="005F7F7E">
            <w:r w:rsidRPr="001356F1">
              <w:t>Yes</w:t>
            </w:r>
          </w:p>
        </w:tc>
      </w:tr>
      <w:tr w:rsidR="00D5547E" w14:paraId="1DA9D032"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14:paraId="3B3E6204" w14:textId="77777777"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14:paraId="6343087F" w14:textId="108F7907" w:rsidR="00D5547E" w:rsidRPr="001356F1" w:rsidRDefault="00D5547E" w:rsidP="0024444C">
            <w:r w:rsidRPr="001356F1">
              <w:t xml:space="preserve">Councillor </w:t>
            </w:r>
            <w:r w:rsidR="004D2FF1">
              <w:t>Alex Hollingsworth</w:t>
            </w:r>
            <w:r w:rsidRPr="001356F1">
              <w:t xml:space="preserve">, </w:t>
            </w:r>
            <w:r w:rsidR="0021470D">
              <w:t xml:space="preserve">Cabinet </w:t>
            </w:r>
            <w:r w:rsidR="0024444C">
              <w:t xml:space="preserve"> Member for Planning</w:t>
            </w:r>
            <w:r w:rsidR="0021470D">
              <w:t xml:space="preserve"> </w:t>
            </w:r>
            <w:r w:rsidR="0024444C">
              <w:t xml:space="preserve"> </w:t>
            </w:r>
            <w:r w:rsidR="0021470D">
              <w:t>&amp; Sustainable Transport</w:t>
            </w:r>
          </w:p>
        </w:tc>
      </w:tr>
      <w:tr w:rsidR="00D5547E" w14:paraId="53157E50" w14:textId="77777777" w:rsidTr="0021470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single" w:sz="8" w:space="0" w:color="000000"/>
              <w:right w:val="nil"/>
            </w:tcBorders>
            <w:hideMark/>
          </w:tcPr>
          <w:p w14:paraId="16A4E2C3" w14:textId="77777777" w:rsidR="00D5547E" w:rsidRDefault="00F255FE">
            <w:pPr>
              <w:rPr>
                <w:rStyle w:val="Firstpagetablebold"/>
              </w:rPr>
            </w:pPr>
            <w:r>
              <w:rPr>
                <w:rStyle w:val="Firstpagetablebold"/>
              </w:rPr>
              <w:t>Corporate Priority:</w:t>
            </w:r>
          </w:p>
        </w:tc>
        <w:tc>
          <w:tcPr>
            <w:tcW w:w="6407" w:type="dxa"/>
            <w:tcBorders>
              <w:top w:val="nil"/>
              <w:left w:val="nil"/>
              <w:bottom w:val="single" w:sz="8" w:space="0" w:color="000000"/>
              <w:right w:val="single" w:sz="8" w:space="0" w:color="000000"/>
            </w:tcBorders>
            <w:hideMark/>
          </w:tcPr>
          <w:p w14:paraId="4E9C0916" w14:textId="77777777" w:rsidR="00D5547E" w:rsidRPr="001356F1" w:rsidRDefault="000211FF" w:rsidP="000211FF">
            <w:r>
              <w:t>Strong and Active Communities; Meeting Housing Needs; A Vibrant and Sustainable Economy; A Clean and Green Oxford</w:t>
            </w:r>
          </w:p>
        </w:tc>
      </w:tr>
      <w:tr w:rsidR="005F7F7E" w:rsidRPr="00975B07" w14:paraId="3EF33AAF" w14:textId="77777777" w:rsidTr="0021470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nil"/>
            </w:tcBorders>
          </w:tcPr>
          <w:p w14:paraId="7A9B9D6C" w14:textId="55D1A279" w:rsidR="000E1C42" w:rsidRPr="00975B07" w:rsidRDefault="0021470D" w:rsidP="0021470D">
            <w:r>
              <w:rPr>
                <w:rStyle w:val="Firstpagetablebold"/>
              </w:rPr>
              <w:t>Recommendation</w:t>
            </w:r>
            <w:r w:rsidR="005F7F7E">
              <w:rPr>
                <w:rStyle w:val="Firstpagetablebold"/>
              </w:rPr>
              <w:t>s:</w:t>
            </w:r>
            <w:r>
              <w:rPr>
                <w:rStyle w:val="Firstpagetablebold"/>
              </w:rPr>
              <w:t xml:space="preserve"> </w:t>
            </w:r>
            <w:r w:rsidRPr="0021470D">
              <w:rPr>
                <w:rStyle w:val="Firstpagetablebold"/>
                <w:b w:val="0"/>
              </w:rPr>
              <w:t>That Cabinet resolves (subject to the Local Plan policy for Oxford Stadium (SP52) to retain the Stadium with enabling residential development being found sound by the appointed Planning Inspector,) to:</w:t>
            </w:r>
          </w:p>
        </w:tc>
      </w:tr>
      <w:tr w:rsidR="0030208D" w:rsidRPr="00975B07" w14:paraId="013C4251" w14:textId="77777777" w:rsidTr="0021470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4" w:space="0" w:color="auto"/>
              <w:right w:val="nil"/>
            </w:tcBorders>
          </w:tcPr>
          <w:p w14:paraId="141F2E8F" w14:textId="77777777" w:rsidR="003D217D" w:rsidRPr="003D217D" w:rsidRDefault="003D217D" w:rsidP="00E4157A"/>
        </w:tc>
        <w:tc>
          <w:tcPr>
            <w:tcW w:w="8419" w:type="dxa"/>
            <w:gridSpan w:val="2"/>
            <w:tcBorders>
              <w:top w:val="nil"/>
              <w:left w:val="nil"/>
              <w:bottom w:val="single" w:sz="4" w:space="0" w:color="auto"/>
              <w:right w:val="single" w:sz="8" w:space="0" w:color="000000"/>
            </w:tcBorders>
            <w:shd w:val="clear" w:color="auto" w:fill="auto"/>
          </w:tcPr>
          <w:p w14:paraId="2A8CA5C3" w14:textId="77777777" w:rsidR="00AB589D" w:rsidRDefault="00AC18B1" w:rsidP="00061D75">
            <w:pPr>
              <w:pStyle w:val="ListParagraph"/>
              <w:numPr>
                <w:ilvl w:val="0"/>
                <w:numId w:val="7"/>
              </w:numPr>
              <w:tabs>
                <w:tab w:val="clear" w:pos="426"/>
              </w:tabs>
              <w:rPr>
                <w:rStyle w:val="Firstpagetablebold"/>
              </w:rPr>
            </w:pPr>
            <w:r w:rsidRPr="00AC18B1">
              <w:rPr>
                <w:rStyle w:val="Firstpagetablebold"/>
              </w:rPr>
              <w:t xml:space="preserve">Seek </w:t>
            </w:r>
            <w:r w:rsidRPr="0021470D">
              <w:rPr>
                <w:rStyle w:val="Firstpagetablebold"/>
                <w:b w:val="0"/>
              </w:rPr>
              <w:t>to procure a development partner / operator</w:t>
            </w:r>
            <w:r w:rsidR="007C60C7" w:rsidRPr="0021470D">
              <w:rPr>
                <w:rStyle w:val="Firstpagetablebold"/>
                <w:b w:val="0"/>
              </w:rPr>
              <w:t>,</w:t>
            </w:r>
            <w:r w:rsidRPr="0021470D">
              <w:rPr>
                <w:rStyle w:val="Firstpagetablebold"/>
                <w:b w:val="0"/>
              </w:rPr>
              <w:t xml:space="preserve"> with a viable business plan</w:t>
            </w:r>
            <w:r w:rsidR="007C60C7" w:rsidRPr="0021470D">
              <w:rPr>
                <w:rStyle w:val="Firstpagetablebold"/>
                <w:b w:val="0"/>
              </w:rPr>
              <w:t>,</w:t>
            </w:r>
            <w:r w:rsidRPr="0021470D">
              <w:rPr>
                <w:rStyle w:val="Firstpagetablebold"/>
                <w:b w:val="0"/>
              </w:rPr>
              <w:t xml:space="preserve"> to try to acquire the Oxford Stadium by agreement and deliver the requirements set out in Policy SP52 but to indemnify the Council for the associated costs; and,</w:t>
            </w:r>
            <w:r w:rsidRPr="00AC18B1">
              <w:rPr>
                <w:rStyle w:val="Firstpagetablebold"/>
              </w:rPr>
              <w:t xml:space="preserve">  </w:t>
            </w:r>
          </w:p>
          <w:p w14:paraId="70BFFF68" w14:textId="2C0C94D4" w:rsidR="00AC18B1" w:rsidRPr="0021470D" w:rsidRDefault="00AB589D" w:rsidP="00061D75">
            <w:pPr>
              <w:pStyle w:val="ListParagraph"/>
              <w:numPr>
                <w:ilvl w:val="0"/>
                <w:numId w:val="7"/>
              </w:numPr>
              <w:tabs>
                <w:tab w:val="clear" w:pos="426"/>
              </w:tabs>
              <w:rPr>
                <w:rStyle w:val="Firstpagetablebold"/>
                <w:b w:val="0"/>
              </w:rPr>
            </w:pPr>
            <w:r>
              <w:rPr>
                <w:rStyle w:val="Firstpagetablebold"/>
              </w:rPr>
              <w:t xml:space="preserve">Confirm </w:t>
            </w:r>
            <w:r w:rsidRPr="0021470D">
              <w:rPr>
                <w:rStyle w:val="Firstpagetablebold"/>
                <w:b w:val="0"/>
              </w:rPr>
              <w:t xml:space="preserve">that </w:t>
            </w:r>
            <w:r w:rsidR="00AC18B1" w:rsidRPr="0021470D">
              <w:rPr>
                <w:rStyle w:val="Firstpagetablebold"/>
                <w:b w:val="0"/>
              </w:rPr>
              <w:t>if the Oxford Stadium cannot be acquired by agreement, then, as a last resort</w:t>
            </w:r>
            <w:r w:rsidR="00F03665" w:rsidRPr="0021470D">
              <w:rPr>
                <w:rStyle w:val="Firstpagetablebold"/>
                <w:b w:val="0"/>
              </w:rPr>
              <w:t xml:space="preserve"> </w:t>
            </w:r>
            <w:r w:rsidRPr="0021470D">
              <w:rPr>
                <w:rStyle w:val="Firstpagetablebold"/>
                <w:b w:val="0"/>
              </w:rPr>
              <w:t>it would be willing, if necessary,</w:t>
            </w:r>
            <w:r w:rsidR="007978DB" w:rsidRPr="0021470D">
              <w:rPr>
                <w:rStyle w:val="Firstpagetablebold"/>
                <w:b w:val="0"/>
              </w:rPr>
              <w:t xml:space="preserve"> to</w:t>
            </w:r>
            <w:r w:rsidR="00F03665" w:rsidRPr="0021470D">
              <w:rPr>
                <w:rStyle w:val="Firstpagetablebold"/>
                <w:b w:val="0"/>
              </w:rPr>
              <w:t xml:space="preserve"> use its Compulsory Purchase Order (</w:t>
            </w:r>
            <w:r w:rsidR="007978DB" w:rsidRPr="0021470D">
              <w:rPr>
                <w:rStyle w:val="Firstpagetablebold"/>
                <w:b w:val="0"/>
              </w:rPr>
              <w:t>CPO) powers to acquire the site</w:t>
            </w:r>
            <w:r w:rsidR="0021470D">
              <w:rPr>
                <w:rStyle w:val="Firstpagetablebold"/>
                <w:b w:val="0"/>
              </w:rPr>
              <w:t xml:space="preserve">; and to </w:t>
            </w:r>
          </w:p>
          <w:p w14:paraId="367352CD" w14:textId="5572AB16" w:rsidR="0030208D" w:rsidRPr="001356F1" w:rsidRDefault="0021470D" w:rsidP="00D80524">
            <w:pPr>
              <w:pStyle w:val="ListParagraph"/>
              <w:numPr>
                <w:ilvl w:val="0"/>
                <w:numId w:val="7"/>
              </w:numPr>
              <w:tabs>
                <w:tab w:val="clear" w:pos="426"/>
              </w:tabs>
            </w:pPr>
            <w:r w:rsidRPr="0021470D">
              <w:rPr>
                <w:rStyle w:val="Firstpagetablebold"/>
              </w:rPr>
              <w:t>Note</w:t>
            </w:r>
            <w:r>
              <w:rPr>
                <w:rStyle w:val="Firstpagetablebold"/>
                <w:b w:val="0"/>
              </w:rPr>
              <w:t xml:space="preserve"> that </w:t>
            </w:r>
            <w:r w:rsidR="00732FE9">
              <w:rPr>
                <w:rStyle w:val="Firstpagetablebold"/>
                <w:b w:val="0"/>
              </w:rPr>
              <w:t>i</w:t>
            </w:r>
            <w:r w:rsidR="00AB589D" w:rsidRPr="0021470D">
              <w:rPr>
                <w:rStyle w:val="Firstpagetablebold"/>
                <w:b w:val="0"/>
              </w:rPr>
              <w:t>f an option to use CPO powers was to be pursued a</w:t>
            </w:r>
            <w:r w:rsidR="004219BA" w:rsidRPr="0021470D">
              <w:rPr>
                <w:rStyle w:val="Firstpagetablebold"/>
                <w:b w:val="0"/>
              </w:rPr>
              <w:t xml:space="preserve"> further report would</w:t>
            </w:r>
            <w:r w:rsidR="00AB589D" w:rsidRPr="0021470D">
              <w:rPr>
                <w:rStyle w:val="Firstpagetablebold"/>
                <w:b w:val="0"/>
              </w:rPr>
              <w:t xml:space="preserve"> need to</w:t>
            </w:r>
            <w:r w:rsidR="004219BA" w:rsidRPr="0021470D">
              <w:rPr>
                <w:rStyle w:val="Firstpagetablebold"/>
                <w:b w:val="0"/>
              </w:rPr>
              <w:t xml:space="preserve"> be submitted to Cabinet to seek approval for a </w:t>
            </w:r>
            <w:r w:rsidR="00F03665" w:rsidRPr="0021470D">
              <w:rPr>
                <w:rStyle w:val="Firstpagetablebold"/>
                <w:b w:val="0"/>
              </w:rPr>
              <w:t xml:space="preserve">detailed </w:t>
            </w:r>
            <w:r w:rsidR="004219BA" w:rsidRPr="0021470D">
              <w:rPr>
                <w:rStyle w:val="Firstpagetablebold"/>
                <w:b w:val="0"/>
              </w:rPr>
              <w:t xml:space="preserve">scheme for the redevelopment of this site </w:t>
            </w:r>
            <w:r w:rsidR="004D1BB1" w:rsidRPr="0021470D">
              <w:rPr>
                <w:rStyle w:val="Firstpagetablebold"/>
                <w:b w:val="0"/>
              </w:rPr>
              <w:t xml:space="preserve">demonstrating that </w:t>
            </w:r>
            <w:r w:rsidR="00F03665" w:rsidRPr="0021470D">
              <w:rPr>
                <w:rStyle w:val="Firstpagetablebold"/>
                <w:b w:val="0"/>
              </w:rPr>
              <w:t xml:space="preserve">the </w:t>
            </w:r>
            <w:r w:rsidR="009C4D71" w:rsidRPr="0021470D">
              <w:rPr>
                <w:rStyle w:val="Firstpagetablebold"/>
                <w:b w:val="0"/>
              </w:rPr>
              <w:t xml:space="preserve">legal and policy </w:t>
            </w:r>
            <w:r w:rsidR="00F03665" w:rsidRPr="0021470D">
              <w:rPr>
                <w:rStyle w:val="Firstpagetablebold"/>
                <w:b w:val="0"/>
              </w:rPr>
              <w:t xml:space="preserve">tests </w:t>
            </w:r>
            <w:r w:rsidR="0021675E" w:rsidRPr="0021470D">
              <w:rPr>
                <w:rStyle w:val="Firstpagetablebold"/>
                <w:b w:val="0"/>
              </w:rPr>
              <w:t xml:space="preserve">for </w:t>
            </w:r>
            <w:r w:rsidR="004219BA" w:rsidRPr="0021470D">
              <w:rPr>
                <w:rStyle w:val="Firstpagetablebold"/>
                <w:b w:val="0"/>
              </w:rPr>
              <w:t xml:space="preserve">the use </w:t>
            </w:r>
            <w:r w:rsidR="003F063D" w:rsidRPr="0021470D">
              <w:rPr>
                <w:rStyle w:val="Firstpagetablebold"/>
                <w:b w:val="0"/>
              </w:rPr>
              <w:t xml:space="preserve">of </w:t>
            </w:r>
            <w:r w:rsidR="004219BA" w:rsidRPr="0021470D">
              <w:rPr>
                <w:rStyle w:val="Firstpagetablebold"/>
                <w:b w:val="0"/>
              </w:rPr>
              <w:t xml:space="preserve">its CPO powers </w:t>
            </w:r>
            <w:r w:rsidR="004D1BB1" w:rsidRPr="0021470D">
              <w:rPr>
                <w:rStyle w:val="Firstpagetablebold"/>
                <w:b w:val="0"/>
              </w:rPr>
              <w:t xml:space="preserve">had been satisfied. This would need to be accompanied </w:t>
            </w:r>
            <w:r w:rsidR="007978DB" w:rsidRPr="0021470D">
              <w:rPr>
                <w:rStyle w:val="Firstpagetablebold"/>
                <w:b w:val="0"/>
              </w:rPr>
              <w:t>by</w:t>
            </w:r>
            <w:r w:rsidR="00F03665" w:rsidRPr="0021470D">
              <w:rPr>
                <w:rStyle w:val="Firstpagetablebold"/>
                <w:b w:val="0"/>
              </w:rPr>
              <w:t xml:space="preserve"> </w:t>
            </w:r>
            <w:r w:rsidR="004D1BB1" w:rsidRPr="0021470D">
              <w:rPr>
                <w:rStyle w:val="Firstpagetablebold"/>
                <w:b w:val="0"/>
              </w:rPr>
              <w:t xml:space="preserve">a recommendation to Council to seek authority to set up a budget for </w:t>
            </w:r>
            <w:r w:rsidR="00DC046F" w:rsidRPr="0021470D">
              <w:rPr>
                <w:rStyle w:val="Firstpagetablebold"/>
                <w:b w:val="0"/>
              </w:rPr>
              <w:t xml:space="preserve">any additional costs for </w:t>
            </w:r>
            <w:r w:rsidR="004D1BB1" w:rsidRPr="0021470D">
              <w:rPr>
                <w:rStyle w:val="Firstpagetablebold"/>
                <w:b w:val="0"/>
              </w:rPr>
              <w:t>the implementation of its CPO powers</w:t>
            </w:r>
            <w:r w:rsidR="00AD1130" w:rsidRPr="0021470D">
              <w:rPr>
                <w:rStyle w:val="Firstpagetablebold"/>
                <w:b w:val="0"/>
              </w:rPr>
              <w:t>, which would be redeemed from the development partner.</w:t>
            </w:r>
            <w:bookmarkStart w:id="0" w:name="_GoBack"/>
            <w:bookmarkEnd w:id="0"/>
          </w:p>
        </w:tc>
      </w:tr>
    </w:tbl>
    <w:tbl>
      <w:tblPr>
        <w:tblStyle w:val="TableGrid"/>
        <w:tblW w:w="0" w:type="auto"/>
        <w:tblInd w:w="108" w:type="dxa"/>
        <w:tblLook w:val="04A0" w:firstRow="1" w:lastRow="0" w:firstColumn="1" w:lastColumn="0" w:noHBand="0" w:noVBand="1"/>
      </w:tblPr>
      <w:tblGrid>
        <w:gridCol w:w="8931"/>
      </w:tblGrid>
      <w:tr w:rsidR="007A40CE" w14:paraId="61F8DE57" w14:textId="77777777" w:rsidTr="001252CB">
        <w:tc>
          <w:tcPr>
            <w:tcW w:w="8931" w:type="dxa"/>
          </w:tcPr>
          <w:p w14:paraId="7FC8C79B" w14:textId="77777777" w:rsidR="007A40CE" w:rsidRDefault="004A76EB" w:rsidP="004A6D2F">
            <w:pPr>
              <w:rPr>
                <w:b/>
              </w:rPr>
            </w:pPr>
            <w:r w:rsidRPr="004A76EB">
              <w:rPr>
                <w:b/>
              </w:rPr>
              <w:t>Appendices</w:t>
            </w:r>
          </w:p>
          <w:p w14:paraId="549E8FA0" w14:textId="77777777" w:rsidR="007A40CE" w:rsidRDefault="004A76EB" w:rsidP="004A6D2F">
            <w:r w:rsidRPr="004A76EB">
              <w:t>A</w:t>
            </w:r>
            <w:r>
              <w:t>ppendix 1</w:t>
            </w:r>
            <w:r w:rsidR="00492764">
              <w:t>:</w:t>
            </w:r>
            <w:r>
              <w:t xml:space="preserve">   </w:t>
            </w:r>
            <w:r w:rsidR="00E819E9">
              <w:t xml:space="preserve">Policy SP52: Oxford Stadium  </w:t>
            </w:r>
          </w:p>
        </w:tc>
      </w:tr>
    </w:tbl>
    <w:p w14:paraId="23769B0E" w14:textId="77777777" w:rsidR="007A40CE" w:rsidRDefault="007A40CE" w:rsidP="004A6D2F"/>
    <w:p w14:paraId="18272DB2" w14:textId="77777777" w:rsidR="0074590B" w:rsidRDefault="0074590B" w:rsidP="008319CB">
      <w:pPr>
        <w:rPr>
          <w:rStyle w:val="Firstpagetablebold"/>
        </w:rPr>
      </w:pPr>
      <w:r>
        <w:rPr>
          <w:rStyle w:val="Firstpagetablebold"/>
        </w:rPr>
        <w:lastRenderedPageBreak/>
        <w:t>Introduction</w:t>
      </w:r>
    </w:p>
    <w:p w14:paraId="3210D5B0" w14:textId="77777777" w:rsidR="00061D75" w:rsidRDefault="00061D75" w:rsidP="00061D75">
      <w:pPr>
        <w:pStyle w:val="ListParagraph"/>
        <w:numPr>
          <w:ilvl w:val="0"/>
          <w:numId w:val="6"/>
        </w:numPr>
        <w:ind w:left="426" w:hanging="426"/>
        <w:rPr>
          <w:rStyle w:val="Firstpagetablebold"/>
          <w:b w:val="0"/>
        </w:rPr>
      </w:pPr>
      <w:r w:rsidRPr="00061D75">
        <w:rPr>
          <w:rStyle w:val="Firstpagetablebold"/>
          <w:b w:val="0"/>
        </w:rPr>
        <w:t xml:space="preserve">This report is brought to help demonstrate the Council’s commitment to ensuring the Local Plan policy approach is </w:t>
      </w:r>
      <w:r w:rsidR="009C4D71">
        <w:rPr>
          <w:rStyle w:val="Firstpagetablebold"/>
          <w:b w:val="0"/>
        </w:rPr>
        <w:t xml:space="preserve">deliverable </w:t>
      </w:r>
      <w:r w:rsidRPr="00061D75">
        <w:rPr>
          <w:rStyle w:val="Firstpagetablebold"/>
          <w:b w:val="0"/>
        </w:rPr>
        <w:t xml:space="preserve">and </w:t>
      </w:r>
      <w:r w:rsidR="00EA26FE" w:rsidRPr="00061D75">
        <w:rPr>
          <w:rStyle w:val="Firstpagetablebold"/>
          <w:b w:val="0"/>
        </w:rPr>
        <w:t>set out the City Council’s commitment to helping</w:t>
      </w:r>
      <w:r w:rsidR="002B2237">
        <w:rPr>
          <w:rStyle w:val="Firstpagetablebold"/>
          <w:b w:val="0"/>
        </w:rPr>
        <w:t>, if necessary,</w:t>
      </w:r>
      <w:r w:rsidR="00EA26FE" w:rsidRPr="00061D75">
        <w:rPr>
          <w:rStyle w:val="Firstpagetablebold"/>
          <w:b w:val="0"/>
        </w:rPr>
        <w:t xml:space="preserve"> to deliver the proposed development for the revival of greyhound and speedway racing together with supporting leisure and community uses as set out in Policy SP52 for the Oxford Stadium in the Local Plan</w:t>
      </w:r>
      <w:r w:rsidR="00B42F95" w:rsidRPr="00061D75">
        <w:rPr>
          <w:rStyle w:val="Firstpagetablebold"/>
          <w:b w:val="0"/>
        </w:rPr>
        <w:t>,</w:t>
      </w:r>
      <w:r w:rsidR="00EA26FE" w:rsidRPr="00061D75">
        <w:rPr>
          <w:rStyle w:val="Firstpagetablebold"/>
          <w:b w:val="0"/>
        </w:rPr>
        <w:t xml:space="preserve"> if the Planning Inspector</w:t>
      </w:r>
      <w:r w:rsidR="00B42F95" w:rsidRPr="00061D75">
        <w:rPr>
          <w:rStyle w:val="Firstpagetablebold"/>
          <w:b w:val="0"/>
        </w:rPr>
        <w:t>s</w:t>
      </w:r>
      <w:r w:rsidR="00EA26FE" w:rsidRPr="00061D75">
        <w:rPr>
          <w:rStyle w:val="Firstpagetablebold"/>
          <w:b w:val="0"/>
        </w:rPr>
        <w:t xml:space="preserve"> support this allocation at the Examination. </w:t>
      </w:r>
    </w:p>
    <w:p w14:paraId="4AE29A7A" w14:textId="77777777" w:rsidR="00061D75" w:rsidRDefault="00061D75" w:rsidP="00061D75">
      <w:pPr>
        <w:pStyle w:val="ListParagraph"/>
        <w:numPr>
          <w:ilvl w:val="0"/>
          <w:numId w:val="6"/>
        </w:numPr>
        <w:ind w:left="426" w:hanging="426"/>
        <w:rPr>
          <w:rStyle w:val="Firstpagetablebold"/>
          <w:b w:val="0"/>
        </w:rPr>
      </w:pPr>
      <w:r>
        <w:rPr>
          <w:rStyle w:val="Firstpagetablebold"/>
          <w:b w:val="0"/>
        </w:rPr>
        <w:t xml:space="preserve">The Council has a long-standing policy approach to protect and support sports and leisure uses in Oxford, which on this site has however been balanced against the need for housing within the city. Policy SP52 in the Local Plan reflects this view by supporting leisure / community uses, but allowing some residential ‘enabling development’ to secure these uses, subject to viability. </w:t>
      </w:r>
    </w:p>
    <w:p w14:paraId="724D167B" w14:textId="77777777" w:rsidR="00061D75" w:rsidRPr="00061D75" w:rsidRDefault="00061D75" w:rsidP="00061D75">
      <w:pPr>
        <w:pStyle w:val="ListParagraph"/>
        <w:numPr>
          <w:ilvl w:val="0"/>
          <w:numId w:val="6"/>
        </w:numPr>
        <w:ind w:left="426" w:hanging="426"/>
        <w:rPr>
          <w:rStyle w:val="Firstpagetablebold"/>
          <w:b w:val="0"/>
        </w:rPr>
      </w:pPr>
      <w:r>
        <w:rPr>
          <w:rStyle w:val="Firstpagetablebold"/>
          <w:b w:val="0"/>
        </w:rPr>
        <w:t>If Policy SP52 is supported, t</w:t>
      </w:r>
      <w:r w:rsidR="00B42F95" w:rsidRPr="00061D75">
        <w:rPr>
          <w:rStyle w:val="Firstpagetablebold"/>
          <w:b w:val="0"/>
        </w:rPr>
        <w:t xml:space="preserve">he City Council would </w:t>
      </w:r>
      <w:r w:rsidR="007978DB" w:rsidRPr="00061D75">
        <w:rPr>
          <w:rStyle w:val="Firstpagetablebold"/>
          <w:b w:val="0"/>
        </w:rPr>
        <w:t xml:space="preserve">hope and </w:t>
      </w:r>
      <w:r w:rsidR="00B42F95" w:rsidRPr="00061D75">
        <w:rPr>
          <w:rStyle w:val="Firstpagetablebold"/>
          <w:b w:val="0"/>
        </w:rPr>
        <w:t xml:space="preserve">expect the landowner </w:t>
      </w:r>
      <w:r w:rsidR="002B2237">
        <w:rPr>
          <w:rStyle w:val="Firstpagetablebold"/>
          <w:b w:val="0"/>
        </w:rPr>
        <w:t xml:space="preserve">itself </w:t>
      </w:r>
      <w:r w:rsidR="00B42F95" w:rsidRPr="00061D75">
        <w:rPr>
          <w:rStyle w:val="Firstpagetablebold"/>
          <w:b w:val="0"/>
        </w:rPr>
        <w:t>to bring forward the development of this site in accordance with the uses proposed in Policy SP52. However</w:t>
      </w:r>
      <w:r>
        <w:rPr>
          <w:rStyle w:val="Firstpagetablebold"/>
          <w:b w:val="0"/>
        </w:rPr>
        <w:t>,</w:t>
      </w:r>
      <w:r w:rsidR="00B42F95" w:rsidRPr="00061D75">
        <w:rPr>
          <w:rStyle w:val="Firstpagetablebold"/>
          <w:b w:val="0"/>
        </w:rPr>
        <w:t xml:space="preserve"> if </w:t>
      </w:r>
      <w:r w:rsidR="007978DB" w:rsidRPr="00061D75">
        <w:rPr>
          <w:rStyle w:val="Firstpagetablebold"/>
          <w:b w:val="0"/>
        </w:rPr>
        <w:t>a policy compliant</w:t>
      </w:r>
      <w:r w:rsidR="00B42F95" w:rsidRPr="00061D75">
        <w:rPr>
          <w:rStyle w:val="Firstpagetablebold"/>
          <w:b w:val="0"/>
        </w:rPr>
        <w:t xml:space="preserve"> development is not forthcoming </w:t>
      </w:r>
      <w:r w:rsidR="009C4D71">
        <w:rPr>
          <w:rStyle w:val="Firstpagetablebold"/>
          <w:b w:val="0"/>
        </w:rPr>
        <w:t xml:space="preserve">from the landowner </w:t>
      </w:r>
      <w:r w:rsidR="00B42F95" w:rsidRPr="00061D75">
        <w:rPr>
          <w:rStyle w:val="Firstpagetablebold"/>
          <w:b w:val="0"/>
        </w:rPr>
        <w:t xml:space="preserve">within </w:t>
      </w:r>
      <w:r w:rsidR="007978DB" w:rsidRPr="00061D75">
        <w:rPr>
          <w:rStyle w:val="Firstpagetablebold"/>
          <w:b w:val="0"/>
        </w:rPr>
        <w:t>a</w:t>
      </w:r>
      <w:r w:rsidR="00B42F95" w:rsidRPr="00061D75">
        <w:rPr>
          <w:rStyle w:val="Firstpagetablebold"/>
          <w:b w:val="0"/>
        </w:rPr>
        <w:t xml:space="preserve"> timely period then </w:t>
      </w:r>
      <w:r w:rsidR="0074590B" w:rsidRPr="00061D75">
        <w:rPr>
          <w:rStyle w:val="Firstpagetablebold"/>
          <w:b w:val="0"/>
        </w:rPr>
        <w:t xml:space="preserve">approval </w:t>
      </w:r>
      <w:r w:rsidR="00B42F95" w:rsidRPr="00061D75">
        <w:rPr>
          <w:rStyle w:val="Firstpagetablebold"/>
          <w:b w:val="0"/>
        </w:rPr>
        <w:t xml:space="preserve">is sought from </w:t>
      </w:r>
      <w:r w:rsidR="0074590B" w:rsidRPr="00061D75">
        <w:rPr>
          <w:rStyle w:val="Firstpagetablebold"/>
          <w:b w:val="0"/>
        </w:rPr>
        <w:t xml:space="preserve">Cabinet </w:t>
      </w:r>
      <w:r w:rsidR="00ED7C60" w:rsidRPr="00061D75">
        <w:rPr>
          <w:rStyle w:val="Firstpagetablebold"/>
          <w:b w:val="0"/>
        </w:rPr>
        <w:t xml:space="preserve">to </w:t>
      </w:r>
      <w:r w:rsidRPr="00061D75">
        <w:rPr>
          <w:rStyle w:val="Firstpagetablebold"/>
          <w:b w:val="0"/>
        </w:rPr>
        <w:t xml:space="preserve">take on a facilitating role in bringing the site forward. </w:t>
      </w:r>
    </w:p>
    <w:p w14:paraId="1264568F" w14:textId="1563E8AE" w:rsidR="004C6734" w:rsidRPr="002B2237" w:rsidRDefault="00061D75" w:rsidP="002B2237">
      <w:pPr>
        <w:pStyle w:val="ListParagraph"/>
        <w:numPr>
          <w:ilvl w:val="0"/>
          <w:numId w:val="6"/>
        </w:numPr>
        <w:ind w:left="426" w:hanging="426"/>
        <w:rPr>
          <w:rStyle w:val="Firstpagetablebold"/>
          <w:b w:val="0"/>
        </w:rPr>
      </w:pPr>
      <w:r>
        <w:rPr>
          <w:rStyle w:val="Firstpagetablebold"/>
          <w:b w:val="0"/>
        </w:rPr>
        <w:t>In order to do that</w:t>
      </w:r>
      <w:r w:rsidR="00213A97">
        <w:rPr>
          <w:rStyle w:val="Firstpagetablebold"/>
          <w:b w:val="0"/>
        </w:rPr>
        <w:t>,</w:t>
      </w:r>
      <w:r>
        <w:rPr>
          <w:rStyle w:val="Firstpagetablebold"/>
          <w:b w:val="0"/>
        </w:rPr>
        <w:t xml:space="preserve"> approval is sought from Cabinet that in the circumstances that the site is not being brought forward by the landowner in line with the policy requirements the council would seek to </w:t>
      </w:r>
      <w:r w:rsidR="009F75EE">
        <w:rPr>
          <w:rStyle w:val="Firstpagetablebold"/>
          <w:b w:val="0"/>
        </w:rPr>
        <w:t xml:space="preserve">procure a development partner / </w:t>
      </w:r>
      <w:r w:rsidR="00ED7C60">
        <w:rPr>
          <w:rStyle w:val="Firstpagetablebold"/>
          <w:b w:val="0"/>
        </w:rPr>
        <w:t xml:space="preserve">operator, </w:t>
      </w:r>
      <w:r w:rsidR="00A252BB">
        <w:rPr>
          <w:rStyle w:val="Firstpagetablebold"/>
          <w:b w:val="0"/>
        </w:rPr>
        <w:t>with a viable business plan</w:t>
      </w:r>
      <w:r w:rsidR="00ED7C60">
        <w:rPr>
          <w:rStyle w:val="Firstpagetablebold"/>
          <w:b w:val="0"/>
        </w:rPr>
        <w:t>,</w:t>
      </w:r>
      <w:r w:rsidR="00A252BB">
        <w:rPr>
          <w:rStyle w:val="Firstpagetablebold"/>
          <w:b w:val="0"/>
        </w:rPr>
        <w:t xml:space="preserve"> </w:t>
      </w:r>
      <w:r w:rsidR="009F75EE">
        <w:rPr>
          <w:rStyle w:val="Firstpagetablebold"/>
          <w:b w:val="0"/>
        </w:rPr>
        <w:t xml:space="preserve">to acquire </w:t>
      </w:r>
      <w:r>
        <w:rPr>
          <w:rStyle w:val="Firstpagetablebold"/>
          <w:b w:val="0"/>
        </w:rPr>
        <w:t>the Oxford Stadium by agreement. In addition approval is sought to confirm that if necessary</w:t>
      </w:r>
      <w:r w:rsidR="002B2237">
        <w:rPr>
          <w:rStyle w:val="Firstpagetablebold"/>
          <w:b w:val="0"/>
        </w:rPr>
        <w:t xml:space="preserve"> and</w:t>
      </w:r>
      <w:r>
        <w:rPr>
          <w:rStyle w:val="Firstpagetablebold"/>
          <w:b w:val="0"/>
        </w:rPr>
        <w:t xml:space="preserve"> </w:t>
      </w:r>
      <w:r w:rsidR="003834F1">
        <w:rPr>
          <w:rStyle w:val="Firstpagetablebold"/>
          <w:b w:val="0"/>
        </w:rPr>
        <w:t>as a last resort</w:t>
      </w:r>
      <w:r>
        <w:rPr>
          <w:rStyle w:val="Firstpagetablebold"/>
          <w:b w:val="0"/>
        </w:rPr>
        <w:t>,</w:t>
      </w:r>
      <w:r w:rsidR="002B2237">
        <w:rPr>
          <w:rStyle w:val="Firstpagetablebold"/>
          <w:b w:val="0"/>
        </w:rPr>
        <w:t xml:space="preserve"> in the event that the site cannot be acquired by agreement,</w:t>
      </w:r>
      <w:r w:rsidR="003834F1">
        <w:rPr>
          <w:rStyle w:val="Firstpagetablebold"/>
          <w:b w:val="0"/>
        </w:rPr>
        <w:t xml:space="preserve"> </w:t>
      </w:r>
      <w:r>
        <w:rPr>
          <w:rStyle w:val="Firstpagetablebold"/>
          <w:b w:val="0"/>
        </w:rPr>
        <w:t>the council would be willing to use their powers under</w:t>
      </w:r>
      <w:r w:rsidR="009F75EE">
        <w:rPr>
          <w:rStyle w:val="Firstpagetablebold"/>
          <w:b w:val="0"/>
        </w:rPr>
        <w:t xml:space="preserve"> </w:t>
      </w:r>
      <w:r w:rsidR="003F063D">
        <w:rPr>
          <w:rStyle w:val="Firstpagetablebold"/>
          <w:b w:val="0"/>
        </w:rPr>
        <w:t xml:space="preserve">a </w:t>
      </w:r>
      <w:r w:rsidR="009F75EE">
        <w:rPr>
          <w:rStyle w:val="Firstpagetablebold"/>
          <w:b w:val="0"/>
        </w:rPr>
        <w:t>Compulsory Purchase Order (CPO)</w:t>
      </w:r>
      <w:r>
        <w:rPr>
          <w:rStyle w:val="Firstpagetablebold"/>
          <w:b w:val="0"/>
        </w:rPr>
        <w:t xml:space="preserve"> if satisfied that the </w:t>
      </w:r>
      <w:r w:rsidR="009C4D71">
        <w:rPr>
          <w:rStyle w:val="Firstpagetablebold"/>
          <w:b w:val="0"/>
        </w:rPr>
        <w:t xml:space="preserve">legal and policy </w:t>
      </w:r>
      <w:r>
        <w:rPr>
          <w:rStyle w:val="Firstpagetablebold"/>
          <w:b w:val="0"/>
        </w:rPr>
        <w:t>tests were met</w:t>
      </w:r>
      <w:r w:rsidR="004C6734">
        <w:rPr>
          <w:rStyle w:val="Firstpagetablebold"/>
          <w:b w:val="0"/>
        </w:rPr>
        <w:t xml:space="preserve">. </w:t>
      </w:r>
      <w:r>
        <w:rPr>
          <w:rStyle w:val="Firstpagetablebold"/>
          <w:b w:val="0"/>
        </w:rPr>
        <w:t>If CPO powers were needed, a</w:t>
      </w:r>
      <w:r w:rsidR="00FC6A8A">
        <w:rPr>
          <w:rStyle w:val="Firstpagetablebold"/>
          <w:b w:val="0"/>
        </w:rPr>
        <w:t xml:space="preserve"> further report would </w:t>
      </w:r>
      <w:r>
        <w:rPr>
          <w:rStyle w:val="Firstpagetablebold"/>
          <w:b w:val="0"/>
        </w:rPr>
        <w:t xml:space="preserve">need to </w:t>
      </w:r>
      <w:r w:rsidR="005D03E5">
        <w:rPr>
          <w:rStyle w:val="Firstpagetablebold"/>
          <w:b w:val="0"/>
        </w:rPr>
        <w:t xml:space="preserve">be </w:t>
      </w:r>
      <w:r w:rsidR="00FC6A8A">
        <w:rPr>
          <w:rStyle w:val="Firstpagetablebold"/>
          <w:b w:val="0"/>
        </w:rPr>
        <w:t xml:space="preserve">submitted to Cabinet </w:t>
      </w:r>
      <w:r w:rsidR="002B2237">
        <w:rPr>
          <w:rStyle w:val="Firstpagetablebold"/>
          <w:b w:val="0"/>
        </w:rPr>
        <w:t xml:space="preserve">for </w:t>
      </w:r>
      <w:r w:rsidR="00FC6A8A">
        <w:rPr>
          <w:rStyle w:val="Firstpagetablebold"/>
          <w:b w:val="0"/>
        </w:rPr>
        <w:t xml:space="preserve">approval </w:t>
      </w:r>
      <w:r w:rsidR="002B2237">
        <w:rPr>
          <w:rStyle w:val="Firstpagetablebold"/>
          <w:b w:val="0"/>
        </w:rPr>
        <w:t xml:space="preserve">which </w:t>
      </w:r>
      <w:r w:rsidR="002805C5">
        <w:rPr>
          <w:rStyle w:val="Firstpagetablebold"/>
          <w:b w:val="0"/>
        </w:rPr>
        <w:t>demonstrate</w:t>
      </w:r>
      <w:r w:rsidR="002B2237">
        <w:rPr>
          <w:rStyle w:val="Firstpagetablebold"/>
          <w:b w:val="0"/>
        </w:rPr>
        <w:t xml:space="preserve"> the details of the redevelopment scheme and</w:t>
      </w:r>
      <w:r w:rsidR="002805C5" w:rsidRPr="002B2237">
        <w:rPr>
          <w:rStyle w:val="Firstpagetablebold"/>
          <w:b w:val="0"/>
        </w:rPr>
        <w:t xml:space="preserve"> that the relevant legal and policy tests for </w:t>
      </w:r>
      <w:r w:rsidR="009C4D71" w:rsidRPr="002B2237">
        <w:rPr>
          <w:rStyle w:val="Firstpagetablebold"/>
          <w:b w:val="0"/>
        </w:rPr>
        <w:t>the use of CPO powers</w:t>
      </w:r>
      <w:r w:rsidR="00FC6A8A" w:rsidRPr="002B2237">
        <w:rPr>
          <w:rStyle w:val="Firstpagetablebold"/>
          <w:b w:val="0"/>
        </w:rPr>
        <w:t xml:space="preserve"> </w:t>
      </w:r>
      <w:r w:rsidR="002805C5" w:rsidRPr="002B2237">
        <w:rPr>
          <w:rStyle w:val="Firstpagetablebold"/>
          <w:b w:val="0"/>
        </w:rPr>
        <w:t>are met</w:t>
      </w:r>
      <w:r w:rsidR="002B2237">
        <w:rPr>
          <w:rStyle w:val="Firstpagetablebold"/>
          <w:b w:val="0"/>
        </w:rPr>
        <w:t>,</w:t>
      </w:r>
      <w:r w:rsidR="002805C5" w:rsidRPr="002B2237">
        <w:rPr>
          <w:rStyle w:val="Firstpagetablebold"/>
          <w:b w:val="0"/>
        </w:rPr>
        <w:t xml:space="preserve"> having regard to the circumstances as they exist at that time</w:t>
      </w:r>
      <w:r w:rsidR="00662264" w:rsidRPr="002B2237">
        <w:rPr>
          <w:rStyle w:val="Firstpagetablebold"/>
          <w:b w:val="0"/>
        </w:rPr>
        <w:t xml:space="preserve"> </w:t>
      </w:r>
      <w:r w:rsidR="00D200CC" w:rsidRPr="002B2237">
        <w:rPr>
          <w:rStyle w:val="Firstpagetablebold"/>
          <w:b w:val="0"/>
        </w:rPr>
        <w:t xml:space="preserve">together with </w:t>
      </w:r>
      <w:r w:rsidR="00EA26FE" w:rsidRPr="002B2237">
        <w:rPr>
          <w:rStyle w:val="Firstpagetablebold"/>
          <w:b w:val="0"/>
        </w:rPr>
        <w:t xml:space="preserve">a recommendation to Council for </w:t>
      </w:r>
      <w:r w:rsidR="00FC6A8A" w:rsidRPr="002B2237">
        <w:rPr>
          <w:rStyle w:val="Firstpagetablebold"/>
          <w:b w:val="0"/>
        </w:rPr>
        <w:t>the setting up of a budget</w:t>
      </w:r>
      <w:r w:rsidR="00662264" w:rsidRPr="002B2237">
        <w:rPr>
          <w:rStyle w:val="Firstpagetablebold"/>
          <w:b w:val="0"/>
        </w:rPr>
        <w:t xml:space="preserve"> </w:t>
      </w:r>
      <w:r w:rsidR="004D0F24" w:rsidRPr="002B2237">
        <w:rPr>
          <w:rStyle w:val="Firstpagetablebold"/>
          <w:b w:val="0"/>
        </w:rPr>
        <w:t xml:space="preserve">for any additional costs </w:t>
      </w:r>
      <w:r w:rsidR="00AD1130" w:rsidRPr="002B2237">
        <w:rPr>
          <w:rStyle w:val="Firstpagetablebold"/>
          <w:b w:val="0"/>
        </w:rPr>
        <w:t xml:space="preserve">for the implementation of its CPO powers, which would be </w:t>
      </w:r>
      <w:r w:rsidR="004D0F24" w:rsidRPr="002B2237">
        <w:rPr>
          <w:rStyle w:val="Firstpagetablebold"/>
          <w:b w:val="0"/>
        </w:rPr>
        <w:t>redeemed from the development partner.</w:t>
      </w:r>
      <w:r w:rsidR="00FC6A8A" w:rsidRPr="002B2237">
        <w:rPr>
          <w:rStyle w:val="Firstpagetablebold"/>
          <w:b w:val="0"/>
        </w:rPr>
        <w:t xml:space="preserve"> </w:t>
      </w:r>
      <w:r w:rsidR="003834F1" w:rsidRPr="002B2237">
        <w:rPr>
          <w:rStyle w:val="Firstpagetablebold"/>
          <w:b w:val="0"/>
        </w:rPr>
        <w:t xml:space="preserve"> </w:t>
      </w:r>
    </w:p>
    <w:p w14:paraId="2E5978C1" w14:textId="77777777" w:rsidR="0074590B" w:rsidRDefault="009F75EE" w:rsidP="004137C7">
      <w:pPr>
        <w:pStyle w:val="ListParagraph"/>
        <w:numPr>
          <w:ilvl w:val="0"/>
          <w:numId w:val="0"/>
        </w:numPr>
        <w:ind w:left="426"/>
        <w:rPr>
          <w:rStyle w:val="Firstpagetablebold"/>
        </w:rPr>
      </w:pPr>
      <w:r>
        <w:rPr>
          <w:rStyle w:val="Firstpagetablebold"/>
          <w:b w:val="0"/>
        </w:rPr>
        <w:t xml:space="preserve">  </w:t>
      </w:r>
    </w:p>
    <w:p w14:paraId="397A3E8F" w14:textId="77777777" w:rsidR="004C6734" w:rsidRDefault="004D0B40" w:rsidP="004C6734">
      <w:pPr>
        <w:rPr>
          <w:rStyle w:val="Firstpagetablebold"/>
        </w:rPr>
      </w:pPr>
      <w:r>
        <w:rPr>
          <w:rStyle w:val="Firstpagetablebold"/>
        </w:rPr>
        <w:t>Local Plan Allocation</w:t>
      </w:r>
      <w:r w:rsidR="004C6734">
        <w:rPr>
          <w:rStyle w:val="Firstpagetablebold"/>
        </w:rPr>
        <w:t xml:space="preserve"> and process</w:t>
      </w:r>
    </w:p>
    <w:p w14:paraId="21BEC181" w14:textId="3B259FEE" w:rsidR="00E819E9" w:rsidRDefault="00223274" w:rsidP="00061D75">
      <w:pPr>
        <w:pStyle w:val="ListParagraph"/>
        <w:numPr>
          <w:ilvl w:val="0"/>
          <w:numId w:val="6"/>
        </w:numPr>
        <w:ind w:left="426" w:hanging="426"/>
      </w:pPr>
      <w:r>
        <w:t xml:space="preserve">The Oxford Local </w:t>
      </w:r>
      <w:r w:rsidR="003F063D">
        <w:t xml:space="preserve">Plan </w:t>
      </w:r>
      <w:r w:rsidR="00A814F5">
        <w:t xml:space="preserve">2036 </w:t>
      </w:r>
      <w:r>
        <w:t xml:space="preserve">has been submitted to the Secretary of State for Examination. The Inspectors have </w:t>
      </w:r>
      <w:r w:rsidR="009F75EE">
        <w:t xml:space="preserve">now </w:t>
      </w:r>
      <w:r>
        <w:t xml:space="preserve">been appointed to assess </w:t>
      </w:r>
      <w:r w:rsidR="00C02594">
        <w:t xml:space="preserve">independently </w:t>
      </w:r>
      <w:r w:rsidR="00E819E9">
        <w:t xml:space="preserve">policies in </w:t>
      </w:r>
      <w:r>
        <w:t xml:space="preserve">the </w:t>
      </w:r>
      <w:r w:rsidR="009F75EE">
        <w:t>p</w:t>
      </w:r>
      <w:r>
        <w:t>lan</w:t>
      </w:r>
      <w:r w:rsidR="009F75EE">
        <w:t xml:space="preserve"> and to </w:t>
      </w:r>
      <w:r w:rsidR="009A296B">
        <w:t>test their ‘soundness.’</w:t>
      </w:r>
      <w:r>
        <w:t xml:space="preserve"> </w:t>
      </w:r>
    </w:p>
    <w:p w14:paraId="2E122544" w14:textId="77777777" w:rsidR="00044E4E" w:rsidRPr="00E819E9" w:rsidRDefault="004D0B40" w:rsidP="00061D75">
      <w:pPr>
        <w:pStyle w:val="ListParagraph"/>
        <w:numPr>
          <w:ilvl w:val="0"/>
          <w:numId w:val="6"/>
        </w:numPr>
        <w:ind w:left="426" w:hanging="426"/>
        <w:rPr>
          <w:rStyle w:val="Firstpagetablebold"/>
          <w:b w:val="0"/>
        </w:rPr>
      </w:pPr>
      <w:r>
        <w:t xml:space="preserve">Policy SP52 allocates the Oxford Stadium </w:t>
      </w:r>
      <w:r w:rsidR="0091396C">
        <w:t xml:space="preserve">site </w:t>
      </w:r>
      <w:r>
        <w:t xml:space="preserve">for the revival of greyhound and or speedway racing with supporting community and or leisure uses. Some residential development is proposed </w:t>
      </w:r>
      <w:r w:rsidR="004C6734">
        <w:t xml:space="preserve">as enabling development (assumed to be around 100 homes) </w:t>
      </w:r>
      <w:r>
        <w:t xml:space="preserve">to contribute towards the viability of the scheme, providing this respects the operation or historic interest of the site and is consistent with the preservation and enhancement of the Stadium. </w:t>
      </w:r>
      <w:r w:rsidR="00BF5844">
        <w:t xml:space="preserve">This was based on </w:t>
      </w:r>
      <w:r w:rsidR="00A5099F">
        <w:t>March 2018</w:t>
      </w:r>
      <w:r w:rsidR="00BF5844">
        <w:t xml:space="preserve"> evidence which suggested that this scheme would be viable. </w:t>
      </w:r>
      <w:r>
        <w:t xml:space="preserve"> </w:t>
      </w:r>
    </w:p>
    <w:p w14:paraId="092C6C69" w14:textId="77777777" w:rsidR="0078672F" w:rsidRPr="0078672F" w:rsidRDefault="009A296B" w:rsidP="00061D75">
      <w:pPr>
        <w:pStyle w:val="ListParagraph"/>
        <w:numPr>
          <w:ilvl w:val="0"/>
          <w:numId w:val="6"/>
        </w:numPr>
        <w:ind w:left="426" w:hanging="426"/>
      </w:pPr>
      <w:r>
        <w:rPr>
          <w:rFonts w:eastAsiaTheme="minorHAnsi"/>
          <w:lang w:eastAsia="en-US"/>
        </w:rPr>
        <w:t>A</w:t>
      </w:r>
      <w:r w:rsidR="0078672F">
        <w:rPr>
          <w:rFonts w:eastAsiaTheme="minorHAnsi"/>
          <w:lang w:eastAsia="en-US"/>
        </w:rPr>
        <w:t>n</w:t>
      </w:r>
      <w:r>
        <w:rPr>
          <w:rFonts w:eastAsiaTheme="minorHAnsi"/>
          <w:lang w:eastAsia="en-US"/>
        </w:rPr>
        <w:t xml:space="preserve"> </w:t>
      </w:r>
      <w:r w:rsidR="0078672F">
        <w:rPr>
          <w:rFonts w:eastAsiaTheme="minorHAnsi"/>
          <w:lang w:eastAsia="en-US"/>
        </w:rPr>
        <w:t>objection</w:t>
      </w:r>
      <w:r>
        <w:rPr>
          <w:rFonts w:eastAsiaTheme="minorHAnsi"/>
          <w:lang w:eastAsia="en-US"/>
        </w:rPr>
        <w:t xml:space="preserve"> </w:t>
      </w:r>
      <w:r w:rsidR="0078672F">
        <w:rPr>
          <w:rFonts w:eastAsiaTheme="minorHAnsi"/>
          <w:lang w:eastAsia="en-US"/>
        </w:rPr>
        <w:t xml:space="preserve">to Policy SP52 </w:t>
      </w:r>
      <w:r w:rsidR="00223274" w:rsidRPr="004D0B40">
        <w:rPr>
          <w:rFonts w:eastAsiaTheme="minorHAnsi"/>
          <w:lang w:eastAsia="en-US"/>
        </w:rPr>
        <w:t xml:space="preserve">has been received from the owner of the site, </w:t>
      </w:r>
      <w:proofErr w:type="spellStart"/>
      <w:r w:rsidR="00223274" w:rsidRPr="004D0B40">
        <w:rPr>
          <w:rFonts w:eastAsiaTheme="minorHAnsi"/>
          <w:lang w:eastAsia="en-US"/>
        </w:rPr>
        <w:t>Cowley</w:t>
      </w:r>
      <w:proofErr w:type="spellEnd"/>
      <w:r w:rsidR="00223274" w:rsidRPr="004D0B40">
        <w:rPr>
          <w:rFonts w:eastAsiaTheme="minorHAnsi"/>
          <w:lang w:eastAsia="en-US"/>
        </w:rPr>
        <w:t xml:space="preserve"> Investment Properties. Their princip</w:t>
      </w:r>
      <w:r w:rsidR="00A5099F">
        <w:rPr>
          <w:rFonts w:eastAsiaTheme="minorHAnsi"/>
          <w:lang w:eastAsia="en-US"/>
        </w:rPr>
        <w:t>al</w:t>
      </w:r>
      <w:r w:rsidR="00223274" w:rsidRPr="004D0B40">
        <w:rPr>
          <w:rFonts w:eastAsiaTheme="minorHAnsi"/>
          <w:lang w:eastAsia="en-US"/>
        </w:rPr>
        <w:t xml:space="preserve"> </w:t>
      </w:r>
      <w:r w:rsidR="004C6734">
        <w:rPr>
          <w:rFonts w:eastAsiaTheme="minorHAnsi"/>
          <w:lang w:eastAsia="en-US"/>
        </w:rPr>
        <w:t>objections</w:t>
      </w:r>
      <w:r w:rsidR="004C6734" w:rsidRPr="004D0B40">
        <w:rPr>
          <w:rFonts w:eastAsiaTheme="minorHAnsi"/>
          <w:lang w:eastAsia="en-US"/>
        </w:rPr>
        <w:t xml:space="preserve"> </w:t>
      </w:r>
      <w:r w:rsidR="00223274" w:rsidRPr="004D0B40">
        <w:rPr>
          <w:rFonts w:eastAsiaTheme="minorHAnsi"/>
          <w:lang w:eastAsia="en-US"/>
        </w:rPr>
        <w:t xml:space="preserve">include the lack of consultation with them, as owners, their view that to reopen the stadium is not viable </w:t>
      </w:r>
      <w:r w:rsidR="004C6734">
        <w:rPr>
          <w:rFonts w:eastAsiaTheme="minorHAnsi"/>
          <w:lang w:eastAsia="en-US"/>
        </w:rPr>
        <w:t>based on a</w:t>
      </w:r>
      <w:r w:rsidR="00223274" w:rsidRPr="004D0B40">
        <w:rPr>
          <w:rFonts w:eastAsiaTheme="minorHAnsi"/>
          <w:lang w:eastAsia="en-US"/>
        </w:rPr>
        <w:t xml:space="preserve"> feasibility study</w:t>
      </w:r>
      <w:r w:rsidR="004C6734">
        <w:rPr>
          <w:rFonts w:eastAsiaTheme="minorHAnsi"/>
          <w:lang w:eastAsia="en-US"/>
        </w:rPr>
        <w:t xml:space="preserve"> they have undertaken</w:t>
      </w:r>
      <w:r w:rsidR="00223274" w:rsidRPr="004D0B40">
        <w:rPr>
          <w:rFonts w:eastAsiaTheme="minorHAnsi"/>
          <w:lang w:eastAsia="en-US"/>
        </w:rPr>
        <w:t xml:space="preserve"> that </w:t>
      </w:r>
      <w:r w:rsidR="004C6734">
        <w:rPr>
          <w:rFonts w:eastAsiaTheme="minorHAnsi"/>
          <w:lang w:eastAsia="en-US"/>
        </w:rPr>
        <w:t>concludes</w:t>
      </w:r>
      <w:r w:rsidR="004C6734" w:rsidRPr="004D0B40">
        <w:rPr>
          <w:rFonts w:eastAsiaTheme="minorHAnsi"/>
          <w:lang w:eastAsia="en-US"/>
        </w:rPr>
        <w:t xml:space="preserve"> </w:t>
      </w:r>
      <w:r w:rsidR="00223274" w:rsidRPr="004D0B40">
        <w:rPr>
          <w:rFonts w:eastAsiaTheme="minorHAnsi"/>
          <w:lang w:eastAsia="en-US"/>
        </w:rPr>
        <w:t xml:space="preserve">that greyhound stadiums are </w:t>
      </w:r>
      <w:r w:rsidR="00223274" w:rsidRPr="004D0B40">
        <w:rPr>
          <w:rFonts w:eastAsiaTheme="minorHAnsi"/>
          <w:lang w:eastAsia="en-US"/>
        </w:rPr>
        <w:lastRenderedPageBreak/>
        <w:t xml:space="preserve">no longer viable and </w:t>
      </w:r>
      <w:r w:rsidR="004C6734">
        <w:rPr>
          <w:rFonts w:eastAsiaTheme="minorHAnsi"/>
          <w:lang w:eastAsia="en-US"/>
        </w:rPr>
        <w:t xml:space="preserve">the significant investment identified as necessary by them to address the poor state of repair that </w:t>
      </w:r>
      <w:r w:rsidR="00A5099F">
        <w:rPr>
          <w:rFonts w:eastAsiaTheme="minorHAnsi"/>
          <w:lang w:eastAsia="en-US"/>
        </w:rPr>
        <w:t>the stadium</w:t>
      </w:r>
      <w:r w:rsidR="004C6734">
        <w:rPr>
          <w:rFonts w:eastAsiaTheme="minorHAnsi"/>
          <w:lang w:eastAsia="en-US"/>
        </w:rPr>
        <w:t xml:space="preserve"> is currently in.</w:t>
      </w:r>
      <w:r w:rsidR="00223274" w:rsidRPr="004D0B40">
        <w:rPr>
          <w:rFonts w:eastAsiaTheme="minorHAnsi"/>
          <w:lang w:eastAsia="en-US"/>
        </w:rPr>
        <w:t xml:space="preserve"> </w:t>
      </w:r>
    </w:p>
    <w:p w14:paraId="0847AF4C" w14:textId="77777777" w:rsidR="00E428D1" w:rsidRDefault="004C6734" w:rsidP="00061D75">
      <w:pPr>
        <w:pStyle w:val="ListParagraph"/>
        <w:numPr>
          <w:ilvl w:val="0"/>
          <w:numId w:val="6"/>
        </w:numPr>
        <w:ind w:left="426" w:hanging="426"/>
        <w:rPr>
          <w:rFonts w:eastAsiaTheme="minorHAnsi"/>
          <w:lang w:eastAsia="en-US"/>
        </w:rPr>
      </w:pPr>
      <w:r w:rsidRPr="004137C7">
        <w:rPr>
          <w:rFonts w:eastAsiaTheme="minorHAnsi"/>
          <w:lang w:eastAsia="en-US"/>
        </w:rPr>
        <w:t>The Planning Inspector</w:t>
      </w:r>
      <w:r w:rsidR="009C4D71">
        <w:rPr>
          <w:rFonts w:eastAsiaTheme="minorHAnsi"/>
          <w:lang w:eastAsia="en-US"/>
        </w:rPr>
        <w:t>s</w:t>
      </w:r>
      <w:r w:rsidRPr="004137C7">
        <w:rPr>
          <w:rFonts w:eastAsiaTheme="minorHAnsi"/>
          <w:lang w:eastAsia="en-US"/>
        </w:rPr>
        <w:t xml:space="preserve"> will consider </w:t>
      </w:r>
      <w:r w:rsidR="003D217D">
        <w:rPr>
          <w:rFonts w:eastAsiaTheme="minorHAnsi"/>
          <w:lang w:eastAsia="en-US"/>
        </w:rPr>
        <w:t xml:space="preserve">the </w:t>
      </w:r>
      <w:r w:rsidR="00A5099F">
        <w:rPr>
          <w:rFonts w:eastAsiaTheme="minorHAnsi"/>
          <w:lang w:eastAsia="en-US"/>
        </w:rPr>
        <w:t>C</w:t>
      </w:r>
      <w:r w:rsidR="003D217D">
        <w:rPr>
          <w:rFonts w:eastAsiaTheme="minorHAnsi"/>
          <w:lang w:eastAsia="en-US"/>
        </w:rPr>
        <w:t>ouncil’s</w:t>
      </w:r>
      <w:r w:rsidRPr="004137C7">
        <w:rPr>
          <w:rFonts w:eastAsiaTheme="minorHAnsi"/>
          <w:lang w:eastAsia="en-US"/>
        </w:rPr>
        <w:t xml:space="preserve"> evidence and that submitted by the </w:t>
      </w:r>
      <w:r>
        <w:rPr>
          <w:rFonts w:eastAsiaTheme="minorHAnsi"/>
          <w:lang w:eastAsia="en-US"/>
        </w:rPr>
        <w:t xml:space="preserve">site </w:t>
      </w:r>
      <w:r w:rsidRPr="004137C7">
        <w:rPr>
          <w:rFonts w:eastAsiaTheme="minorHAnsi"/>
          <w:lang w:eastAsia="en-US"/>
        </w:rPr>
        <w:t>owner along</w:t>
      </w:r>
      <w:r>
        <w:rPr>
          <w:rFonts w:eastAsiaTheme="minorHAnsi"/>
          <w:lang w:eastAsia="en-US"/>
        </w:rPr>
        <w:t>side</w:t>
      </w:r>
      <w:r w:rsidRPr="004137C7">
        <w:rPr>
          <w:rFonts w:eastAsiaTheme="minorHAnsi"/>
          <w:lang w:eastAsia="en-US"/>
        </w:rPr>
        <w:t xml:space="preserve"> representations from Sport England and others in support of the Local Plan policy. They will then reach a conclusion as to whether the Local Plan policy for this site </w:t>
      </w:r>
      <w:r w:rsidR="009C4D71">
        <w:rPr>
          <w:rFonts w:eastAsiaTheme="minorHAnsi"/>
          <w:lang w:eastAsia="en-US"/>
        </w:rPr>
        <w:t xml:space="preserve">is sound and </w:t>
      </w:r>
      <w:r w:rsidRPr="004137C7">
        <w:rPr>
          <w:rFonts w:eastAsiaTheme="minorHAnsi"/>
          <w:lang w:eastAsia="en-US"/>
        </w:rPr>
        <w:t xml:space="preserve">can be kept as currently drafted for adoption. </w:t>
      </w:r>
      <w:r>
        <w:rPr>
          <w:rFonts w:eastAsiaTheme="minorHAnsi"/>
          <w:lang w:eastAsia="en-US"/>
        </w:rPr>
        <w:t>The proposals in this report relate to the policy as submitted for examination</w:t>
      </w:r>
      <w:r w:rsidR="003D217D">
        <w:rPr>
          <w:rFonts w:eastAsiaTheme="minorHAnsi"/>
          <w:lang w:eastAsia="en-US"/>
        </w:rPr>
        <w:t xml:space="preserve">. </w:t>
      </w:r>
    </w:p>
    <w:p w14:paraId="411C9E19" w14:textId="62BA5372" w:rsidR="004C6734" w:rsidRPr="004137C7" w:rsidRDefault="003D217D" w:rsidP="00061D75">
      <w:pPr>
        <w:pStyle w:val="ListParagraph"/>
        <w:numPr>
          <w:ilvl w:val="0"/>
          <w:numId w:val="6"/>
        </w:numPr>
        <w:ind w:left="426" w:hanging="426"/>
        <w:rPr>
          <w:rFonts w:eastAsiaTheme="minorHAnsi"/>
          <w:lang w:eastAsia="en-US"/>
        </w:rPr>
      </w:pPr>
      <w:r>
        <w:rPr>
          <w:rFonts w:eastAsiaTheme="minorHAnsi"/>
          <w:lang w:eastAsia="en-US"/>
        </w:rPr>
        <w:t>The recommendation</w:t>
      </w:r>
      <w:r w:rsidR="00A5099F">
        <w:rPr>
          <w:rFonts w:eastAsiaTheme="minorHAnsi"/>
          <w:lang w:eastAsia="en-US"/>
        </w:rPr>
        <w:t xml:space="preserve">s </w:t>
      </w:r>
      <w:r w:rsidR="0091396C">
        <w:rPr>
          <w:rFonts w:eastAsiaTheme="minorHAnsi"/>
          <w:lang w:eastAsia="en-US"/>
        </w:rPr>
        <w:t xml:space="preserve">for approval </w:t>
      </w:r>
      <w:r w:rsidR="004C6734">
        <w:rPr>
          <w:rFonts w:eastAsiaTheme="minorHAnsi"/>
          <w:lang w:eastAsia="en-US"/>
        </w:rPr>
        <w:t xml:space="preserve">would only be </w:t>
      </w:r>
      <w:r>
        <w:rPr>
          <w:rFonts w:eastAsiaTheme="minorHAnsi"/>
          <w:lang w:eastAsia="en-US"/>
        </w:rPr>
        <w:t>pursued</w:t>
      </w:r>
      <w:r w:rsidR="004C6734">
        <w:rPr>
          <w:rFonts w:eastAsiaTheme="minorHAnsi"/>
          <w:lang w:eastAsia="en-US"/>
        </w:rPr>
        <w:t xml:space="preserve"> if the policy is </w:t>
      </w:r>
      <w:r w:rsidR="002B2237">
        <w:rPr>
          <w:rFonts w:eastAsiaTheme="minorHAnsi"/>
          <w:lang w:eastAsia="en-US"/>
        </w:rPr>
        <w:t xml:space="preserve">found sound </w:t>
      </w:r>
      <w:r w:rsidR="004C6734">
        <w:rPr>
          <w:rFonts w:eastAsiaTheme="minorHAnsi"/>
          <w:lang w:eastAsia="en-US"/>
        </w:rPr>
        <w:t>by the Planning Inspector</w:t>
      </w:r>
      <w:r w:rsidR="0013541A">
        <w:rPr>
          <w:rFonts w:eastAsiaTheme="minorHAnsi"/>
          <w:lang w:eastAsia="en-US"/>
        </w:rPr>
        <w:t>s</w:t>
      </w:r>
      <w:r w:rsidR="004C6734">
        <w:rPr>
          <w:rFonts w:eastAsiaTheme="minorHAnsi"/>
          <w:lang w:eastAsia="en-US"/>
        </w:rPr>
        <w:t xml:space="preserve"> following the examination</w:t>
      </w:r>
      <w:r w:rsidR="002B2237">
        <w:rPr>
          <w:rFonts w:eastAsiaTheme="minorHAnsi"/>
          <w:lang w:eastAsia="en-US"/>
        </w:rPr>
        <w:t xml:space="preserve"> and the plan is adopted by the Council</w:t>
      </w:r>
      <w:r w:rsidR="004C6734">
        <w:rPr>
          <w:rFonts w:eastAsiaTheme="minorHAnsi"/>
          <w:lang w:eastAsia="en-US"/>
        </w:rPr>
        <w:t>. If the Inspector</w:t>
      </w:r>
      <w:r w:rsidR="00A5099F">
        <w:rPr>
          <w:rFonts w:eastAsiaTheme="minorHAnsi"/>
          <w:lang w:eastAsia="en-US"/>
        </w:rPr>
        <w:t>s</w:t>
      </w:r>
      <w:r w:rsidR="004C6734">
        <w:rPr>
          <w:rFonts w:eastAsiaTheme="minorHAnsi"/>
          <w:lang w:eastAsia="en-US"/>
        </w:rPr>
        <w:t xml:space="preserve"> materially change the policy so that the stadium is not to be retained then the </w:t>
      </w:r>
      <w:r w:rsidR="00A5099F">
        <w:rPr>
          <w:rFonts w:eastAsiaTheme="minorHAnsi"/>
          <w:lang w:eastAsia="en-US"/>
        </w:rPr>
        <w:t>C</w:t>
      </w:r>
      <w:r w:rsidR="004C6734">
        <w:rPr>
          <w:rFonts w:eastAsiaTheme="minorHAnsi"/>
          <w:lang w:eastAsia="en-US"/>
        </w:rPr>
        <w:t>ouncil would not implement this course of action</w:t>
      </w:r>
      <w:r w:rsidR="00F255FE">
        <w:rPr>
          <w:rFonts w:eastAsiaTheme="minorHAnsi"/>
          <w:lang w:eastAsia="en-US"/>
        </w:rPr>
        <w:t xml:space="preserve"> as it would no longer be relevant</w:t>
      </w:r>
      <w:r w:rsidR="004C6734">
        <w:rPr>
          <w:rFonts w:eastAsiaTheme="minorHAnsi"/>
          <w:lang w:eastAsia="en-US"/>
        </w:rPr>
        <w:t xml:space="preserve">. </w:t>
      </w:r>
    </w:p>
    <w:p w14:paraId="01E9F45C" w14:textId="77777777" w:rsidR="00492764" w:rsidRDefault="00492764">
      <w:pPr>
        <w:spacing w:after="0"/>
        <w:rPr>
          <w:rStyle w:val="Firstpagetablebold"/>
        </w:rPr>
      </w:pPr>
    </w:p>
    <w:p w14:paraId="075027A5" w14:textId="77777777" w:rsidR="004D0B40" w:rsidRDefault="00223274" w:rsidP="004D0B40">
      <w:pPr>
        <w:rPr>
          <w:rStyle w:val="Firstpagetablebold"/>
        </w:rPr>
      </w:pPr>
      <w:r>
        <w:rPr>
          <w:rStyle w:val="Firstpagetablebold"/>
        </w:rPr>
        <w:t>Appoint development partner / operator</w:t>
      </w:r>
    </w:p>
    <w:p w14:paraId="290D9D97" w14:textId="77777777" w:rsidR="004D0F24" w:rsidRPr="00061D75" w:rsidRDefault="004D0F24" w:rsidP="00662264">
      <w:pPr>
        <w:pStyle w:val="ListParagraph"/>
        <w:numPr>
          <w:ilvl w:val="0"/>
          <w:numId w:val="6"/>
        </w:numPr>
        <w:ind w:left="426" w:hanging="426"/>
        <w:rPr>
          <w:rStyle w:val="Firstpagetablebold"/>
          <w:b w:val="0"/>
        </w:rPr>
      </w:pPr>
      <w:r>
        <w:rPr>
          <w:rStyle w:val="Firstpagetablebold"/>
          <w:b w:val="0"/>
        </w:rPr>
        <w:t>If Policy SP52 is supported, t</w:t>
      </w:r>
      <w:r w:rsidRPr="00061D75">
        <w:rPr>
          <w:rStyle w:val="Firstpagetablebold"/>
          <w:b w:val="0"/>
        </w:rPr>
        <w:t>he City Council would hope and expect the landowner to bring forward the development of this site in accordance with the uses proposed in Policy SP52. However</w:t>
      </w:r>
      <w:r>
        <w:rPr>
          <w:rStyle w:val="Firstpagetablebold"/>
          <w:b w:val="0"/>
        </w:rPr>
        <w:t>,</w:t>
      </w:r>
      <w:r w:rsidRPr="00061D75">
        <w:rPr>
          <w:rStyle w:val="Firstpagetablebold"/>
          <w:b w:val="0"/>
        </w:rPr>
        <w:t xml:space="preserve"> if a policy compliant development is not forthcoming </w:t>
      </w:r>
      <w:r>
        <w:rPr>
          <w:rStyle w:val="Firstpagetablebold"/>
          <w:b w:val="0"/>
        </w:rPr>
        <w:t xml:space="preserve">from the landowner </w:t>
      </w:r>
      <w:r w:rsidRPr="00061D75">
        <w:rPr>
          <w:rStyle w:val="Firstpagetablebold"/>
          <w:b w:val="0"/>
        </w:rPr>
        <w:t xml:space="preserve">within a timely period then approval is sought from Cabinet to take on a facilitating role in bringing the site forward. </w:t>
      </w:r>
      <w:r>
        <w:rPr>
          <w:rStyle w:val="Firstpagetablebold"/>
          <w:b w:val="0"/>
        </w:rPr>
        <w:t xml:space="preserve">In these circumstances </w:t>
      </w:r>
      <w:r w:rsidR="00E428D1">
        <w:t>officers are seeking confirmation that Cabinet will support a resolution to Council to seek a development partner / operator with a realistic and viable business plan to try and acquire the site by agreement and deliver the requirements set out in the submitted policy, but to ensure that the financial implications for the Council are limited.</w:t>
      </w:r>
    </w:p>
    <w:p w14:paraId="0A63809E" w14:textId="77777777" w:rsidR="0078672F" w:rsidRDefault="0078672F" w:rsidP="00662264">
      <w:pPr>
        <w:pStyle w:val="ListParagraph"/>
        <w:numPr>
          <w:ilvl w:val="0"/>
          <w:numId w:val="0"/>
        </w:numPr>
        <w:tabs>
          <w:tab w:val="clear" w:pos="426"/>
        </w:tabs>
        <w:ind w:left="426"/>
      </w:pPr>
    </w:p>
    <w:p w14:paraId="2649DEAA" w14:textId="51792D7A" w:rsidR="00031994" w:rsidRDefault="009C4D71" w:rsidP="00061D75">
      <w:pPr>
        <w:pStyle w:val="ListParagraph"/>
        <w:numPr>
          <w:ilvl w:val="0"/>
          <w:numId w:val="6"/>
        </w:numPr>
        <w:ind w:left="426" w:hanging="426"/>
      </w:pPr>
      <w:r>
        <w:t>In the first instance, the Council would seek, with its development partner, to acquire the land by agreement. However,</w:t>
      </w:r>
      <w:r w:rsidR="002805C5">
        <w:t xml:space="preserve"> </w:t>
      </w:r>
      <w:r w:rsidR="003F063D">
        <w:t xml:space="preserve">recommendation </w:t>
      </w:r>
      <w:r w:rsidR="0013541A">
        <w:t>2</w:t>
      </w:r>
      <w:r w:rsidR="00AD3A5E">
        <w:t xml:space="preserve"> </w:t>
      </w:r>
      <w:r w:rsidR="00223274">
        <w:t>make</w:t>
      </w:r>
      <w:r w:rsidR="00AD3A5E">
        <w:t>s</w:t>
      </w:r>
      <w:r w:rsidR="00223274">
        <w:t xml:space="preserve"> it clear that if it is not possible to secure the site by agreement</w:t>
      </w:r>
      <w:r w:rsidR="00EC6D80">
        <w:t>,</w:t>
      </w:r>
      <w:r w:rsidR="00223274">
        <w:t xml:space="preserve"> the Council would as a last r</w:t>
      </w:r>
      <w:r>
        <w:t xml:space="preserve">esort and if necessary be prepared to </w:t>
      </w:r>
      <w:r w:rsidR="00223274">
        <w:t xml:space="preserve">use </w:t>
      </w:r>
      <w:r w:rsidR="00641027">
        <w:t>its</w:t>
      </w:r>
      <w:r w:rsidR="00223274">
        <w:t xml:space="preserve"> Compulsory Purchase Order (CPO) powers </w:t>
      </w:r>
      <w:r w:rsidR="00D65E71">
        <w:t xml:space="preserve">and seek approval </w:t>
      </w:r>
      <w:r w:rsidR="0013541A">
        <w:t xml:space="preserve">from Council </w:t>
      </w:r>
      <w:r w:rsidR="00D65E71">
        <w:t>for</w:t>
      </w:r>
      <w:r w:rsidR="00B16BA7">
        <w:t xml:space="preserve"> any associated </w:t>
      </w:r>
      <w:r w:rsidR="0013541A">
        <w:t xml:space="preserve">budgetary </w:t>
      </w:r>
      <w:r w:rsidR="00B16BA7">
        <w:t xml:space="preserve">expenditure </w:t>
      </w:r>
      <w:r w:rsidR="00D65E71">
        <w:t>to acquire the site</w:t>
      </w:r>
      <w:r w:rsidR="00EC6D80">
        <w:t>.</w:t>
      </w:r>
      <w:r w:rsidR="00D65E71">
        <w:t xml:space="preserve"> </w:t>
      </w:r>
      <w:r w:rsidR="00EC6D80">
        <w:t>A</w:t>
      </w:r>
      <w:r w:rsidR="00223274">
        <w:t xml:space="preserve">ny costs incurred by the Council would </w:t>
      </w:r>
      <w:r>
        <w:t xml:space="preserve">be expected </w:t>
      </w:r>
      <w:r w:rsidR="00EC6D80">
        <w:t xml:space="preserve">to </w:t>
      </w:r>
      <w:r w:rsidR="00223274">
        <w:t>be covered by the development partner / operator</w:t>
      </w:r>
      <w:r w:rsidR="002B2237">
        <w:t xml:space="preserve"> through a development agreement</w:t>
      </w:r>
      <w:r w:rsidR="00223274">
        <w:t>.</w:t>
      </w:r>
    </w:p>
    <w:p w14:paraId="7AEFF6DC" w14:textId="77777777" w:rsidR="00953A5A" w:rsidRDefault="00953A5A" w:rsidP="00953A5A">
      <w:pPr>
        <w:pStyle w:val="ListParagraph"/>
        <w:numPr>
          <w:ilvl w:val="0"/>
          <w:numId w:val="0"/>
        </w:numPr>
        <w:ind w:left="426"/>
      </w:pPr>
    </w:p>
    <w:p w14:paraId="62DE48F9" w14:textId="77777777" w:rsidR="00AC40D8" w:rsidRDefault="00031994" w:rsidP="00031994">
      <w:r w:rsidRPr="00AC40D8">
        <w:rPr>
          <w:b/>
        </w:rPr>
        <w:t>Compulsory purchase process</w:t>
      </w:r>
    </w:p>
    <w:p w14:paraId="04A26209" w14:textId="73C89B14" w:rsidR="00EE0F08" w:rsidRDefault="0013541A" w:rsidP="004D27FB">
      <w:pPr>
        <w:pStyle w:val="ListParagraph"/>
        <w:numPr>
          <w:ilvl w:val="0"/>
          <w:numId w:val="6"/>
        </w:numPr>
        <w:ind w:left="426" w:hanging="426"/>
      </w:pPr>
      <w:r>
        <w:t>The Council consider</w:t>
      </w:r>
      <w:r w:rsidR="00641027">
        <w:t>s</w:t>
      </w:r>
      <w:r>
        <w:t xml:space="preserve"> that in the event of no agreement being achieved with the landowner that the option to use </w:t>
      </w:r>
      <w:r w:rsidR="00D1465E">
        <w:t xml:space="preserve">its </w:t>
      </w:r>
      <w:r>
        <w:t>CPO powers to help assembl</w:t>
      </w:r>
      <w:r w:rsidR="00A972EA">
        <w:t>e</w:t>
      </w:r>
      <w:r>
        <w:t xml:space="preserve"> the land </w:t>
      </w:r>
      <w:r w:rsidR="000A7EB7">
        <w:t>would</w:t>
      </w:r>
      <w:r w:rsidR="004D27FB">
        <w:t>, as a last resort,</w:t>
      </w:r>
      <w:r w:rsidR="000A7EB7">
        <w:t xml:space="preserve"> be pursued. </w:t>
      </w:r>
      <w:r w:rsidR="004D27FB">
        <w:t xml:space="preserve">The power to make a CPO which would be relied upon is s.226 of the Town and Country Planning Act 1990. </w:t>
      </w:r>
      <w:proofErr w:type="gramStart"/>
      <w:r w:rsidR="004D27FB">
        <w:t>This powers</w:t>
      </w:r>
      <w:proofErr w:type="gramEnd"/>
      <w:r w:rsidR="004D27FB">
        <w:t xml:space="preserve"> can be relied on inter alia where acquisition </w:t>
      </w:r>
      <w:r w:rsidR="004D27FB" w:rsidRPr="004D27FB">
        <w:t>is required for a purpose which it is necessary to achieve in the interests of the proper planning of an area in which the land is situated</w:t>
      </w:r>
      <w:r w:rsidR="004D27FB">
        <w:t xml:space="preserve">. </w:t>
      </w:r>
      <w:r w:rsidR="00AC40D8">
        <w:t>Section 226 of the Town and Country Planning Act 1990</w:t>
      </w:r>
      <w:r w:rsidR="00223274" w:rsidRPr="00662264">
        <w:t xml:space="preserve"> </w:t>
      </w:r>
      <w:r w:rsidR="00AC40D8" w:rsidRPr="00AC40D8">
        <w:t>provides</w:t>
      </w:r>
      <w:r w:rsidR="00AC40D8" w:rsidRPr="00662264">
        <w:t xml:space="preserve"> </w:t>
      </w:r>
      <w:r w:rsidR="00AC40D8">
        <w:t>the powers for a local authority to seek the compulsory</w:t>
      </w:r>
      <w:r w:rsidR="00223274" w:rsidRPr="00662264">
        <w:t xml:space="preserve"> </w:t>
      </w:r>
      <w:r w:rsidR="00AC40D8" w:rsidRPr="00AC40D8">
        <w:t>ac</w:t>
      </w:r>
      <w:r w:rsidR="00AC40D8">
        <w:t>q</w:t>
      </w:r>
      <w:r w:rsidR="00AC40D8" w:rsidRPr="00AC40D8">
        <w:t>u</w:t>
      </w:r>
      <w:r w:rsidR="00AC40D8">
        <w:t xml:space="preserve">isition of land, subject to the </w:t>
      </w:r>
      <w:r w:rsidR="00E527B2">
        <w:t>authorisation of the Secretary of State.</w:t>
      </w:r>
      <w:r w:rsidR="00FF0B75">
        <w:t xml:space="preserve"> It is considered that given the deteriorating condition of the property and its location within a Conservation Area it is expedient to pursue the </w:t>
      </w:r>
      <w:r w:rsidR="004D27FB">
        <w:t xml:space="preserve">CPO of the site in the interests of the proper planning of the area, </w:t>
      </w:r>
      <w:r w:rsidR="00FF0B75">
        <w:t xml:space="preserve">which </w:t>
      </w:r>
      <w:r w:rsidR="00A972EA">
        <w:t>in this case is</w:t>
      </w:r>
      <w:r w:rsidR="00FF0B75">
        <w:t xml:space="preserve"> balance</w:t>
      </w:r>
      <w:r w:rsidR="00A972EA">
        <w:t>d</w:t>
      </w:r>
      <w:r w:rsidR="00FF0B75">
        <w:t xml:space="preserve"> against the impact on the human rights of those with an interest in the land affected.  </w:t>
      </w:r>
      <w:r>
        <w:t xml:space="preserve"> </w:t>
      </w:r>
    </w:p>
    <w:p w14:paraId="6497A41F" w14:textId="3A60F181" w:rsidR="0013541A" w:rsidRPr="00662264" w:rsidRDefault="00E527B2" w:rsidP="00662264">
      <w:pPr>
        <w:pStyle w:val="ListParagraph"/>
        <w:numPr>
          <w:ilvl w:val="0"/>
          <w:numId w:val="6"/>
        </w:numPr>
        <w:ind w:left="426" w:hanging="426"/>
        <w:rPr>
          <w:b/>
        </w:rPr>
      </w:pPr>
      <w:r>
        <w:lastRenderedPageBreak/>
        <w:t xml:space="preserve">The </w:t>
      </w:r>
      <w:r w:rsidR="00EE0F08">
        <w:t xml:space="preserve">CPO </w:t>
      </w:r>
      <w:r>
        <w:t>process requires the local authority to fully justify the</w:t>
      </w:r>
      <w:r w:rsidR="009C4D71">
        <w:t xml:space="preserve"> use of CPO powers</w:t>
      </w:r>
      <w:r>
        <w:t xml:space="preserve">. </w:t>
      </w:r>
      <w:r w:rsidR="004D27FB">
        <w:t xml:space="preserve">There are several legal and policy tests which must be shown to be met. </w:t>
      </w:r>
      <w:r>
        <w:t>Th</w:t>
      </w:r>
      <w:r w:rsidR="004D27FB">
        <w:t>ese</w:t>
      </w:r>
      <w:r>
        <w:t xml:space="preserve"> include setting out a compelling case in the ‘public interest’</w:t>
      </w:r>
      <w:r w:rsidR="009C4D71">
        <w:t xml:space="preserve"> for use of such powers, as well as </w:t>
      </w:r>
      <w:r>
        <w:t>the need to consider the ‘public sector equality duty’ and ‘human rights’</w:t>
      </w:r>
      <w:r w:rsidR="00641027">
        <w:t xml:space="preserve"> in respect of </w:t>
      </w:r>
      <w:r w:rsidR="003F063D">
        <w:t xml:space="preserve">the </w:t>
      </w:r>
      <w:r w:rsidR="00641027">
        <w:t>use of CPO powers</w:t>
      </w:r>
      <w:r>
        <w:t>. There is a requirement to show that adequate resources are available to implement the scheme within a reasonable time period</w:t>
      </w:r>
      <w:r w:rsidR="00507870">
        <w:t xml:space="preserve"> and that </w:t>
      </w:r>
      <w:r w:rsidR="004D27FB">
        <w:t>there are no likely impediments to the delivery of the scheme</w:t>
      </w:r>
      <w:r w:rsidR="00507870">
        <w:t xml:space="preserve">. </w:t>
      </w:r>
      <w:r w:rsidR="00D339C7">
        <w:t xml:space="preserve">It is necessary to show that there is no alternative </w:t>
      </w:r>
      <w:r w:rsidR="004D27FB">
        <w:t xml:space="preserve">means by which the same purposes could be achieved </w:t>
      </w:r>
      <w:r w:rsidR="00D339C7">
        <w:t>and that the CPO measure being pursued is a ‘last resort.</w:t>
      </w:r>
      <w:r w:rsidR="009C4D71">
        <w:t xml:space="preserve"> Recommendation 3 make</w:t>
      </w:r>
      <w:r w:rsidR="003F063D">
        <w:t>s</w:t>
      </w:r>
      <w:r w:rsidR="009C4D71">
        <w:t xml:space="preserve"> </w:t>
      </w:r>
      <w:r w:rsidR="003F063D">
        <w:t xml:space="preserve">it </w:t>
      </w:r>
      <w:r w:rsidR="009C4D71">
        <w:t>clear that before CPO powers are formally engaged, that a further report would be presented to Cabinet to demonstrate that the relevant legal and policy test</w:t>
      </w:r>
      <w:r w:rsidR="003F063D">
        <w:t>s</w:t>
      </w:r>
      <w:r w:rsidR="009C4D71">
        <w:t xml:space="preserve"> for a CPO were met. </w:t>
      </w:r>
    </w:p>
    <w:p w14:paraId="28802396" w14:textId="77777777" w:rsidR="00427498" w:rsidRPr="008319CB" w:rsidRDefault="00427498" w:rsidP="008319CB">
      <w:pPr>
        <w:rPr>
          <w:rStyle w:val="Firstpagetablebold"/>
          <w:b w:val="0"/>
        </w:rPr>
      </w:pPr>
      <w:r w:rsidRPr="00BA5F16">
        <w:rPr>
          <w:rStyle w:val="Firstpagetablebold"/>
        </w:rPr>
        <w:t xml:space="preserve">Environmental Impact </w:t>
      </w:r>
    </w:p>
    <w:p w14:paraId="56E201AA" w14:textId="77777777" w:rsidR="00C729CB" w:rsidRPr="00662264" w:rsidRDefault="00C7463E" w:rsidP="00662264">
      <w:pPr>
        <w:pStyle w:val="ListParagraph"/>
        <w:numPr>
          <w:ilvl w:val="0"/>
          <w:numId w:val="6"/>
        </w:numPr>
        <w:ind w:left="426" w:hanging="426"/>
      </w:pPr>
      <w:r w:rsidRPr="00662264">
        <w:t>Th</w:t>
      </w:r>
      <w:r w:rsidR="00802F98" w:rsidRPr="00662264">
        <w:t>is</w:t>
      </w:r>
      <w:r w:rsidRPr="00662264">
        <w:t xml:space="preserve"> proposal forms part of Policy SP52 of the draft Oxford Local Plan 2036. </w:t>
      </w:r>
      <w:r w:rsidR="003B24E9" w:rsidRPr="00662264">
        <w:t xml:space="preserve">This site was assessed as part of the Sustainability Appraisal (which includes a </w:t>
      </w:r>
      <w:r w:rsidR="00325F7A" w:rsidRPr="00662264">
        <w:t>Strategic Environmental Assessment</w:t>
      </w:r>
      <w:r w:rsidR="00A63F9D" w:rsidRPr="00662264">
        <w:t>)</w:t>
      </w:r>
      <w:r w:rsidR="003B24E9" w:rsidRPr="00662264">
        <w:t xml:space="preserve"> </w:t>
      </w:r>
      <w:r w:rsidR="00AD3A5E" w:rsidRPr="00662264">
        <w:t>as</w:t>
      </w:r>
      <w:r w:rsidR="00325F7A" w:rsidRPr="00662264">
        <w:t xml:space="preserve"> submitted </w:t>
      </w:r>
      <w:r w:rsidR="00AD3A5E" w:rsidRPr="00662264">
        <w:t xml:space="preserve">to the Secretary of State </w:t>
      </w:r>
      <w:r w:rsidR="00325F7A" w:rsidRPr="00662264">
        <w:t>as part of the supporting evidence</w:t>
      </w:r>
      <w:r w:rsidR="00F303D5" w:rsidRPr="00662264">
        <w:t xml:space="preserve"> for </w:t>
      </w:r>
      <w:r w:rsidR="00223274" w:rsidRPr="00662264">
        <w:t xml:space="preserve">the Oxford Local Plan 2036. </w:t>
      </w:r>
    </w:p>
    <w:p w14:paraId="3766BE3C" w14:textId="77777777" w:rsidR="00F303D5" w:rsidRPr="00BA5F16" w:rsidRDefault="00F303D5" w:rsidP="00F303D5">
      <w:pPr>
        <w:pStyle w:val="bParagraphtext"/>
        <w:numPr>
          <w:ilvl w:val="0"/>
          <w:numId w:val="0"/>
        </w:numPr>
        <w:tabs>
          <w:tab w:val="clear" w:pos="426"/>
          <w:tab w:val="left" w:pos="0"/>
        </w:tabs>
        <w:rPr>
          <w:rStyle w:val="Firstpagetablebold"/>
        </w:rPr>
      </w:pPr>
      <w:r w:rsidRPr="00BA5F16">
        <w:rPr>
          <w:rStyle w:val="Firstpagetablebold"/>
        </w:rPr>
        <w:t xml:space="preserve">Legal Issues </w:t>
      </w:r>
    </w:p>
    <w:p w14:paraId="7B9CD7B7" w14:textId="341DB70F" w:rsidR="00A63F9D" w:rsidRPr="00662264" w:rsidRDefault="00557C16" w:rsidP="00662264">
      <w:pPr>
        <w:pStyle w:val="ListParagraph"/>
        <w:numPr>
          <w:ilvl w:val="0"/>
          <w:numId w:val="6"/>
        </w:numPr>
        <w:ind w:left="426" w:hanging="426"/>
      </w:pPr>
      <w:r w:rsidRPr="00662264">
        <w:t>Through</w:t>
      </w:r>
      <w:r w:rsidR="00A63F9D" w:rsidRPr="00662264">
        <w:t xml:space="preserve"> re</w:t>
      </w:r>
      <w:r w:rsidR="00880214" w:rsidRPr="00662264">
        <w:t>commendation</w:t>
      </w:r>
      <w:r w:rsidR="00A63F9D" w:rsidRPr="00662264">
        <w:t xml:space="preserve"> 2 </w:t>
      </w:r>
      <w:proofErr w:type="gramStart"/>
      <w:r w:rsidR="00A63F9D" w:rsidRPr="00662264">
        <w:t>approval</w:t>
      </w:r>
      <w:proofErr w:type="gramEnd"/>
      <w:r w:rsidR="00A63F9D" w:rsidRPr="00662264">
        <w:t xml:space="preserve"> </w:t>
      </w:r>
      <w:r w:rsidR="003F063D">
        <w:t xml:space="preserve">is sought </w:t>
      </w:r>
      <w:r w:rsidR="00A63F9D" w:rsidRPr="00662264">
        <w:t xml:space="preserve">from Cabinet to </w:t>
      </w:r>
      <w:r w:rsidR="00A62E7F" w:rsidRPr="00662264">
        <w:t xml:space="preserve">confirm a willingness </w:t>
      </w:r>
      <w:r w:rsidR="00A2323A" w:rsidRPr="00662264">
        <w:t>to, if</w:t>
      </w:r>
      <w:r w:rsidR="00A62E7F" w:rsidRPr="00662264">
        <w:t xml:space="preserve"> necessary</w:t>
      </w:r>
      <w:r w:rsidR="00A2323A" w:rsidRPr="00662264">
        <w:t>,</w:t>
      </w:r>
      <w:r w:rsidRPr="00662264">
        <w:t xml:space="preserve"> </w:t>
      </w:r>
      <w:r w:rsidR="00A2323A" w:rsidRPr="00662264">
        <w:t xml:space="preserve">and </w:t>
      </w:r>
      <w:r w:rsidRPr="00662264">
        <w:t>as a last resort</w:t>
      </w:r>
      <w:r w:rsidR="00A2323A" w:rsidRPr="00662264">
        <w:t>,</w:t>
      </w:r>
      <w:r w:rsidRPr="00662264">
        <w:t xml:space="preserve"> </w:t>
      </w:r>
      <w:r w:rsidR="00C7463E" w:rsidRPr="00662264">
        <w:t xml:space="preserve">use </w:t>
      </w:r>
      <w:r w:rsidR="00AD3A5E" w:rsidRPr="00662264">
        <w:t xml:space="preserve">its </w:t>
      </w:r>
      <w:r w:rsidR="00C7463E" w:rsidRPr="00662264">
        <w:t xml:space="preserve">Compulsory Purchase Order (CPO) powers </w:t>
      </w:r>
      <w:r w:rsidR="00D65E71" w:rsidRPr="00662264">
        <w:t>to acquire the site</w:t>
      </w:r>
      <w:r w:rsidR="00A2323A" w:rsidRPr="00662264">
        <w:t xml:space="preserve"> with the appointed development partner. </w:t>
      </w:r>
      <w:r w:rsidR="00D65E71" w:rsidRPr="00662264">
        <w:t xml:space="preserve"> </w:t>
      </w:r>
      <w:r w:rsidR="00C7463E" w:rsidRPr="00662264">
        <w:t xml:space="preserve">The development partner / operator would be required, as part of the </w:t>
      </w:r>
      <w:r w:rsidR="00AD3A5E" w:rsidRPr="00662264">
        <w:t>agreement</w:t>
      </w:r>
      <w:r w:rsidR="00C7463E" w:rsidRPr="00662264">
        <w:t xml:space="preserve">, to indemnify </w:t>
      </w:r>
      <w:r w:rsidR="00AD3A5E" w:rsidRPr="00662264">
        <w:t xml:space="preserve">the Council </w:t>
      </w:r>
      <w:r w:rsidR="00C7463E" w:rsidRPr="00662264">
        <w:t xml:space="preserve">for any cost/ liability associated with the use of these </w:t>
      </w:r>
      <w:r w:rsidR="00AD3A5E" w:rsidRPr="00662264">
        <w:t xml:space="preserve">CPO </w:t>
      </w:r>
      <w:r w:rsidR="00C7463E" w:rsidRPr="00662264">
        <w:t xml:space="preserve">powers. </w:t>
      </w:r>
    </w:p>
    <w:p w14:paraId="4B0C721A" w14:textId="38AEAFA5" w:rsidR="00F303D5" w:rsidRPr="00662264" w:rsidRDefault="002805C5" w:rsidP="00061D75">
      <w:pPr>
        <w:pStyle w:val="ListParagraph"/>
        <w:numPr>
          <w:ilvl w:val="0"/>
          <w:numId w:val="6"/>
        </w:numPr>
        <w:ind w:left="426" w:hanging="426"/>
      </w:pPr>
      <w:r w:rsidRPr="00662264">
        <w:t>Before any CPO process is instigated, a</w:t>
      </w:r>
      <w:r w:rsidR="00A63F9D" w:rsidRPr="00662264">
        <w:t xml:space="preserve"> further report would</w:t>
      </w:r>
      <w:r w:rsidR="00A2323A" w:rsidRPr="00662264">
        <w:t xml:space="preserve"> need to</w:t>
      </w:r>
      <w:r w:rsidR="00A63F9D" w:rsidRPr="00662264">
        <w:t xml:space="preserve"> be submitted to Cabinet</w:t>
      </w:r>
      <w:r w:rsidRPr="00662264">
        <w:t xml:space="preserve"> to </w:t>
      </w:r>
      <w:r w:rsidR="004D27FB">
        <w:t xml:space="preserve">set out the details of the proposals and that </w:t>
      </w:r>
      <w:r w:rsidRPr="00662264">
        <w:t>the relevant legal and policy tests are met on the a basis of the circumstances as they exist at that time</w:t>
      </w:r>
      <w:r w:rsidR="004D27FB">
        <w:t xml:space="preserve">, </w:t>
      </w:r>
      <w:r w:rsidR="004219BA" w:rsidRPr="00662264">
        <w:t xml:space="preserve">together with a recommendation to Council to seek approval for a budget </w:t>
      </w:r>
      <w:r w:rsidR="003F063D">
        <w:t xml:space="preserve">for </w:t>
      </w:r>
      <w:r w:rsidR="00A0509A" w:rsidRPr="00662264">
        <w:t xml:space="preserve">any additional costs for the implementation of its CPO powers, which would be redeemed from the development partner. </w:t>
      </w:r>
    </w:p>
    <w:p w14:paraId="37823B91" w14:textId="77777777" w:rsidR="00427498" w:rsidRPr="00BA5F16" w:rsidRDefault="00427498" w:rsidP="002F363D">
      <w:pPr>
        <w:pStyle w:val="ListParagraph"/>
        <w:numPr>
          <w:ilvl w:val="0"/>
          <w:numId w:val="0"/>
        </w:numPr>
        <w:tabs>
          <w:tab w:val="clear" w:pos="426"/>
          <w:tab w:val="left" w:pos="284"/>
        </w:tabs>
        <w:rPr>
          <w:rStyle w:val="Firstpagetablebold"/>
        </w:rPr>
      </w:pPr>
      <w:r w:rsidRPr="00BA5F16">
        <w:rPr>
          <w:rStyle w:val="Firstpagetablebold"/>
        </w:rPr>
        <w:t xml:space="preserve">Financial Implications </w:t>
      </w:r>
    </w:p>
    <w:p w14:paraId="1A3407A3" w14:textId="77777777" w:rsidR="00492764" w:rsidRPr="00662264" w:rsidRDefault="00662264" w:rsidP="00662264">
      <w:pPr>
        <w:pStyle w:val="ListParagraph"/>
        <w:numPr>
          <w:ilvl w:val="0"/>
          <w:numId w:val="6"/>
        </w:numPr>
        <w:ind w:left="426" w:hanging="426"/>
        <w:rPr>
          <w:b/>
        </w:rPr>
      </w:pPr>
      <w:r>
        <w:t xml:space="preserve">A </w:t>
      </w:r>
      <w:r w:rsidR="001E5784" w:rsidRPr="00662264">
        <w:t xml:space="preserve">further report would be submitted to Cabinet with a recommendation to </w:t>
      </w:r>
      <w:r w:rsidR="00AC18B1" w:rsidRPr="00662264">
        <w:t xml:space="preserve">Council to </w:t>
      </w:r>
      <w:r w:rsidR="001E5784" w:rsidRPr="00662264">
        <w:t xml:space="preserve">seek authority to </w:t>
      </w:r>
      <w:r w:rsidR="00A0509A" w:rsidRPr="00662264">
        <w:t xml:space="preserve">seek approval for </w:t>
      </w:r>
      <w:r w:rsidR="001E5784" w:rsidRPr="00662264">
        <w:t xml:space="preserve">a budget for </w:t>
      </w:r>
      <w:r w:rsidR="00A0509A" w:rsidRPr="00662264">
        <w:t xml:space="preserve">any additional costs for </w:t>
      </w:r>
      <w:r w:rsidR="001E5784" w:rsidRPr="00662264">
        <w:t>the implementation of its CPO powers</w:t>
      </w:r>
      <w:r w:rsidR="00A0509A" w:rsidRPr="00662264">
        <w:t>, which would be redeemed from the development partner</w:t>
      </w:r>
      <w:r w:rsidR="001E5784" w:rsidRPr="00662264">
        <w:t xml:space="preserve">. </w:t>
      </w:r>
    </w:p>
    <w:p w14:paraId="5915C983" w14:textId="77777777" w:rsidR="00427498" w:rsidRPr="00BA5F16" w:rsidRDefault="00427498" w:rsidP="002F363D">
      <w:pPr>
        <w:pStyle w:val="bParagraphtext"/>
        <w:numPr>
          <w:ilvl w:val="0"/>
          <w:numId w:val="0"/>
        </w:numPr>
        <w:tabs>
          <w:tab w:val="clear" w:pos="426"/>
          <w:tab w:val="left" w:pos="0"/>
        </w:tabs>
        <w:rPr>
          <w:rStyle w:val="Firstpagetablebold"/>
        </w:rPr>
      </w:pPr>
      <w:r w:rsidRPr="00BA5F16">
        <w:rPr>
          <w:rStyle w:val="Firstpagetablebold"/>
        </w:rPr>
        <w:t xml:space="preserve">Equalities Impact </w:t>
      </w:r>
    </w:p>
    <w:p w14:paraId="33E08381" w14:textId="23CA85E2" w:rsidR="00766183" w:rsidRPr="00662264" w:rsidRDefault="00427498" w:rsidP="00662264">
      <w:pPr>
        <w:pStyle w:val="ListParagraph"/>
        <w:numPr>
          <w:ilvl w:val="0"/>
          <w:numId w:val="6"/>
        </w:numPr>
        <w:ind w:left="426" w:hanging="426"/>
      </w:pPr>
      <w:r w:rsidRPr="00662264">
        <w:t>Consideration has been given to the public sector equality duty imposed by s149 of the Equalit</w:t>
      </w:r>
      <w:r w:rsidR="00A25996" w:rsidRPr="00662264">
        <w:t>y</w:t>
      </w:r>
      <w:r w:rsidRPr="00662264">
        <w:t xml:space="preserve"> Act 2010. </w:t>
      </w:r>
      <w:r w:rsidR="00C10000" w:rsidRPr="00662264">
        <w:t>The Council consider</w:t>
      </w:r>
      <w:r w:rsidR="00AC18B1" w:rsidRPr="00662264">
        <w:t>s</w:t>
      </w:r>
      <w:r w:rsidR="00C10000" w:rsidRPr="00662264">
        <w:t xml:space="preserve"> there is a </w:t>
      </w:r>
      <w:r w:rsidR="00643DAF" w:rsidRPr="00662264">
        <w:t>‘</w:t>
      </w:r>
      <w:r w:rsidR="00C10000" w:rsidRPr="00662264">
        <w:t>need</w:t>
      </w:r>
      <w:r w:rsidR="00643DAF" w:rsidRPr="00662264">
        <w:t>’</w:t>
      </w:r>
      <w:r w:rsidR="00C10000" w:rsidRPr="00662264">
        <w:t xml:space="preserve"> for this development </w:t>
      </w:r>
      <w:r w:rsidR="00643DAF" w:rsidRPr="00662264">
        <w:t xml:space="preserve">to revive the stadium for greyhound and or speedway, together with other community or leisure uses </w:t>
      </w:r>
      <w:r w:rsidR="00C10000" w:rsidRPr="00662264">
        <w:t>to be undertaken in the ‘public interest’</w:t>
      </w:r>
      <w:r w:rsidR="00643DAF" w:rsidRPr="00662264">
        <w:t>.</w:t>
      </w:r>
      <w:r w:rsidR="00C10000" w:rsidRPr="00662264">
        <w:t xml:space="preserve"> </w:t>
      </w:r>
      <w:r w:rsidR="00997A10" w:rsidRPr="00662264">
        <w:t>This need has been balanced against the public sector equality duty and the impact on human rights but consider that this</w:t>
      </w:r>
      <w:r w:rsidR="00AC18B1" w:rsidRPr="00662264">
        <w:t xml:space="preserve"> </w:t>
      </w:r>
      <w:r w:rsidR="00544BDC" w:rsidRPr="00662264">
        <w:t xml:space="preserve">recommendation for approval </w:t>
      </w:r>
      <w:r w:rsidR="00766183" w:rsidRPr="00662264">
        <w:t>to use CPO powers as a last resort is justified</w:t>
      </w:r>
      <w:r w:rsidR="00544BDC" w:rsidRPr="00662264">
        <w:t>, in order</w:t>
      </w:r>
      <w:r w:rsidR="00766183" w:rsidRPr="00662264">
        <w:t xml:space="preserve"> to take forward this development scheme. Having paid due regard to the need to meet the objectives of that duty the view is taken that the duty is met. </w:t>
      </w:r>
    </w:p>
    <w:p w14:paraId="4721A855" w14:textId="77777777" w:rsidR="00643DAF" w:rsidRDefault="00643DAF" w:rsidP="00F70616">
      <w:pPr>
        <w:pStyle w:val="bParagraphtext"/>
        <w:numPr>
          <w:ilvl w:val="0"/>
          <w:numId w:val="0"/>
        </w:numPr>
        <w:ind w:left="1495" w:hanging="360"/>
        <w:rPr>
          <w:rStyle w:val="Firstpagetablebold"/>
          <w:b w:val="0"/>
        </w:rPr>
      </w:pPr>
    </w:p>
    <w:p w14:paraId="71438EC1" w14:textId="77777777" w:rsidR="0072620A" w:rsidRDefault="0072620A" w:rsidP="00643DAF">
      <w:pPr>
        <w:pStyle w:val="bParagraphtext"/>
        <w:numPr>
          <w:ilvl w:val="0"/>
          <w:numId w:val="0"/>
        </w:numPr>
        <w:ind w:left="426"/>
        <w:rPr>
          <w:rStyle w:val="Firstpagetablebold"/>
          <w:b w:val="0"/>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13AB39E1"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47C88610" w14:textId="77777777" w:rsidR="00E87F7A" w:rsidRPr="001356F1" w:rsidRDefault="00E87F7A" w:rsidP="00492764">
            <w:pPr>
              <w:rPr>
                <w:b/>
              </w:rPr>
            </w:pPr>
            <w:r w:rsidRPr="001356F1">
              <w:rPr>
                <w:b/>
              </w:rPr>
              <w:t>Report author</w:t>
            </w:r>
            <w:r w:rsidR="00492764">
              <w:rPr>
                <w:b/>
              </w:rPr>
              <w:t xml:space="preserve">: </w:t>
            </w:r>
          </w:p>
        </w:tc>
        <w:tc>
          <w:tcPr>
            <w:tcW w:w="4962" w:type="dxa"/>
            <w:tcBorders>
              <w:top w:val="single" w:sz="8" w:space="0" w:color="000000"/>
              <w:left w:val="nil"/>
              <w:bottom w:val="single" w:sz="8" w:space="0" w:color="000000"/>
              <w:right w:val="single" w:sz="8" w:space="0" w:color="000000"/>
            </w:tcBorders>
            <w:shd w:val="clear" w:color="auto" w:fill="auto"/>
          </w:tcPr>
          <w:p w14:paraId="72CBE8B4" w14:textId="77777777" w:rsidR="00E87F7A" w:rsidRPr="001356F1" w:rsidRDefault="00E87F7A" w:rsidP="00A46E98"/>
        </w:tc>
      </w:tr>
      <w:tr w:rsidR="00DF093E" w:rsidRPr="001356F1" w14:paraId="2AD25CC9"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2AD82336" w14:textId="77777777" w:rsidR="00492764" w:rsidRDefault="00492764" w:rsidP="00A46E98">
            <w:r>
              <w:t xml:space="preserve">Carolyn </w:t>
            </w:r>
            <w:proofErr w:type="spellStart"/>
            <w:r>
              <w:t>Ploszynski</w:t>
            </w:r>
            <w:proofErr w:type="spellEnd"/>
          </w:p>
          <w:p w14:paraId="40CBAA7B" w14:textId="77777777" w:rsidR="00E87F7A" w:rsidRPr="001356F1" w:rsidRDefault="00492764" w:rsidP="00A46E98">
            <w:r>
              <w:t>Planning Policy and Place Manager</w:t>
            </w:r>
          </w:p>
        </w:tc>
        <w:tc>
          <w:tcPr>
            <w:tcW w:w="4962" w:type="dxa"/>
            <w:tcBorders>
              <w:top w:val="single" w:sz="8" w:space="0" w:color="000000"/>
              <w:left w:val="nil"/>
              <w:bottom w:val="nil"/>
              <w:right w:val="single" w:sz="8" w:space="0" w:color="000000"/>
            </w:tcBorders>
            <w:shd w:val="clear" w:color="auto" w:fill="auto"/>
          </w:tcPr>
          <w:p w14:paraId="6057FEAF" w14:textId="77777777" w:rsidR="00E87F7A" w:rsidRPr="001356F1" w:rsidRDefault="00E87F7A" w:rsidP="00A46E98"/>
        </w:tc>
      </w:tr>
      <w:tr w:rsidR="00DF093E" w:rsidRPr="001356F1" w14:paraId="40EBE3CC" w14:textId="77777777" w:rsidTr="00A46E98">
        <w:trPr>
          <w:cantSplit/>
          <w:trHeight w:val="396"/>
        </w:trPr>
        <w:tc>
          <w:tcPr>
            <w:tcW w:w="3969" w:type="dxa"/>
            <w:tcBorders>
              <w:top w:val="nil"/>
              <w:left w:val="single" w:sz="8" w:space="0" w:color="000000"/>
              <w:bottom w:val="nil"/>
              <w:right w:val="nil"/>
            </w:tcBorders>
            <w:shd w:val="clear" w:color="auto" w:fill="auto"/>
          </w:tcPr>
          <w:p w14:paraId="633E635C" w14:textId="77777777" w:rsidR="00E87F7A" w:rsidRPr="001356F1" w:rsidRDefault="00492764" w:rsidP="00A46E98">
            <w:r>
              <w:t>Planning Services</w:t>
            </w:r>
          </w:p>
        </w:tc>
        <w:tc>
          <w:tcPr>
            <w:tcW w:w="4962" w:type="dxa"/>
            <w:tcBorders>
              <w:top w:val="nil"/>
              <w:left w:val="nil"/>
              <w:bottom w:val="nil"/>
              <w:right w:val="single" w:sz="8" w:space="0" w:color="000000"/>
            </w:tcBorders>
            <w:shd w:val="clear" w:color="auto" w:fill="auto"/>
          </w:tcPr>
          <w:p w14:paraId="6B76A02E" w14:textId="77777777" w:rsidR="00E87F7A" w:rsidRPr="001356F1" w:rsidRDefault="00E87F7A" w:rsidP="008D085A"/>
        </w:tc>
      </w:tr>
      <w:tr w:rsidR="00DF093E" w:rsidRPr="001356F1" w14:paraId="40021470" w14:textId="77777777" w:rsidTr="00A46E98">
        <w:trPr>
          <w:cantSplit/>
          <w:trHeight w:val="396"/>
        </w:trPr>
        <w:tc>
          <w:tcPr>
            <w:tcW w:w="3969" w:type="dxa"/>
            <w:tcBorders>
              <w:top w:val="nil"/>
              <w:left w:val="single" w:sz="8" w:space="0" w:color="000000"/>
              <w:bottom w:val="nil"/>
              <w:right w:val="nil"/>
            </w:tcBorders>
            <w:shd w:val="clear" w:color="auto" w:fill="auto"/>
          </w:tcPr>
          <w:p w14:paraId="348ECFEB" w14:textId="77777777" w:rsidR="00E87F7A" w:rsidRPr="001356F1" w:rsidRDefault="00E87F7A" w:rsidP="00A46E98">
            <w:r w:rsidRPr="001356F1">
              <w:t>Telephone</w:t>
            </w:r>
            <w:r w:rsidR="00492764">
              <w:t xml:space="preserve">: </w:t>
            </w:r>
            <w:r w:rsidR="00492764" w:rsidRPr="00492764">
              <w:t>07483012483</w:t>
            </w:r>
            <w:r w:rsidRPr="001356F1">
              <w:t xml:space="preserve"> </w:t>
            </w:r>
          </w:p>
        </w:tc>
        <w:tc>
          <w:tcPr>
            <w:tcW w:w="4962" w:type="dxa"/>
            <w:tcBorders>
              <w:top w:val="nil"/>
              <w:left w:val="nil"/>
              <w:bottom w:val="nil"/>
              <w:right w:val="single" w:sz="8" w:space="0" w:color="000000"/>
            </w:tcBorders>
            <w:shd w:val="clear" w:color="auto" w:fill="auto"/>
          </w:tcPr>
          <w:p w14:paraId="65CB36CC" w14:textId="77777777" w:rsidR="00E87F7A" w:rsidRPr="001356F1" w:rsidRDefault="00E87F7A" w:rsidP="008D085A"/>
        </w:tc>
      </w:tr>
      <w:tr w:rsidR="005570B5" w:rsidRPr="001356F1" w14:paraId="130221BD" w14:textId="77777777" w:rsidTr="008D085A">
        <w:trPr>
          <w:cantSplit/>
          <w:trHeight w:val="396"/>
        </w:trPr>
        <w:tc>
          <w:tcPr>
            <w:tcW w:w="3969" w:type="dxa"/>
            <w:tcBorders>
              <w:top w:val="nil"/>
              <w:left w:val="single" w:sz="8" w:space="0" w:color="000000"/>
              <w:bottom w:val="nil"/>
              <w:right w:val="nil"/>
            </w:tcBorders>
            <w:shd w:val="clear" w:color="auto" w:fill="auto"/>
          </w:tcPr>
          <w:p w14:paraId="2AD6EED8" w14:textId="77777777" w:rsidR="00E87F7A" w:rsidRPr="001356F1" w:rsidRDefault="00E87F7A" w:rsidP="00A46E98">
            <w:r w:rsidRPr="001356F1">
              <w:t>e-mail</w:t>
            </w:r>
            <w:r w:rsidR="00492764">
              <w:t xml:space="preserve">: </w:t>
            </w:r>
            <w:hyperlink r:id="rId9" w:history="1">
              <w:r w:rsidR="00492764" w:rsidRPr="00501D5D">
                <w:rPr>
                  <w:rStyle w:val="Hyperlink"/>
                </w:rPr>
                <w:t>cploszynski@oxford.gov.uk</w:t>
              </w:r>
            </w:hyperlink>
            <w:r w:rsidR="00492764">
              <w:t xml:space="preserve"> </w:t>
            </w:r>
          </w:p>
        </w:tc>
        <w:tc>
          <w:tcPr>
            <w:tcW w:w="4962" w:type="dxa"/>
            <w:tcBorders>
              <w:top w:val="nil"/>
              <w:left w:val="nil"/>
              <w:bottom w:val="nil"/>
              <w:right w:val="single" w:sz="8" w:space="0" w:color="000000"/>
            </w:tcBorders>
            <w:shd w:val="clear" w:color="auto" w:fill="auto"/>
          </w:tcPr>
          <w:p w14:paraId="1295AC5D" w14:textId="77777777" w:rsidR="00E87F7A" w:rsidRPr="001356F1" w:rsidRDefault="00E87F7A" w:rsidP="008D085A">
            <w:pPr>
              <w:rPr>
                <w:rStyle w:val="Hyperlink"/>
                <w:color w:val="000000"/>
              </w:rPr>
            </w:pPr>
          </w:p>
        </w:tc>
      </w:tr>
    </w:tbl>
    <w:p w14:paraId="53D4FABE"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32B3869A"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2CA435DF"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2C3F8C93" w14:textId="77777777" w:rsidR="00CE4C87" w:rsidRDefault="00CE4C87" w:rsidP="0093067A"/>
    <w:sectPr w:rsidR="00CE4C87" w:rsidSect="00BC200B">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4CB3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7B2FD" w14:textId="77777777" w:rsidR="00D6742A" w:rsidRDefault="00D6742A" w:rsidP="004A6D2F">
      <w:r>
        <w:separator/>
      </w:r>
    </w:p>
  </w:endnote>
  <w:endnote w:type="continuationSeparator" w:id="0">
    <w:p w14:paraId="7B4E4625" w14:textId="77777777" w:rsidR="00D6742A" w:rsidRDefault="00D6742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8D5B" w14:textId="77777777" w:rsidR="009C4D71" w:rsidRDefault="009C4D71" w:rsidP="004A6D2F">
    <w:pPr>
      <w:pStyle w:val="Footer"/>
    </w:pPr>
    <w:r>
      <w:t>Do not use a footer or page numbers.</w:t>
    </w:r>
  </w:p>
  <w:p w14:paraId="76CAD969" w14:textId="77777777" w:rsidR="009C4D71" w:rsidRDefault="009C4D71" w:rsidP="004A6D2F">
    <w:pPr>
      <w:pStyle w:val="Footer"/>
    </w:pPr>
  </w:p>
  <w:p w14:paraId="5F038D00" w14:textId="77777777" w:rsidR="009C4D71" w:rsidRDefault="009C4D71"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642F7" w14:textId="77777777" w:rsidR="009C4D71" w:rsidRDefault="009C4D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443E3" w14:textId="77777777" w:rsidR="009C4D71" w:rsidRDefault="009C4D71"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8385C" w14:textId="77777777" w:rsidR="00D6742A" w:rsidRDefault="00D6742A" w:rsidP="004A6D2F">
      <w:r>
        <w:separator/>
      </w:r>
    </w:p>
  </w:footnote>
  <w:footnote w:type="continuationSeparator" w:id="0">
    <w:p w14:paraId="646390B3" w14:textId="77777777" w:rsidR="00D6742A" w:rsidRDefault="00D6742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BEB29" w14:textId="77777777" w:rsidR="009C4D71" w:rsidRDefault="009C4D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931A6" w14:textId="2A426832" w:rsidR="009C4D71" w:rsidRDefault="009C4D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44C28" w14:textId="77777777" w:rsidR="009C4D71" w:rsidRDefault="009C4D71" w:rsidP="00D5547E">
    <w:pPr>
      <w:pStyle w:val="Header"/>
      <w:jc w:val="right"/>
    </w:pPr>
    <w:r>
      <w:rPr>
        <w:noProof/>
      </w:rPr>
      <w:drawing>
        <wp:inline distT="0" distB="0" distL="0" distR="0" wp14:anchorId="66230575" wp14:editId="68954CD1">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1495"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8791D62"/>
    <w:multiLevelType w:val="hybridMultilevel"/>
    <w:tmpl w:val="4E686D18"/>
    <w:lvl w:ilvl="0" w:tplc="CE0ADADC">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A7405D"/>
    <w:multiLevelType w:val="hybridMultilevel"/>
    <w:tmpl w:val="AA82E128"/>
    <w:lvl w:ilvl="0" w:tplc="758E4EF0">
      <w:start w:val="1"/>
      <w:numFmt w:val="decimal"/>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98365C6"/>
    <w:multiLevelType w:val="multilevel"/>
    <w:tmpl w:val="E67CE66C"/>
    <w:numStyleLink w:val="StyleNumberedLeft0cmHanging075cm"/>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6"/>
  </w:num>
  <w:num w:numId="9">
    <w:abstractNumId w:val="6"/>
  </w:num>
  <w:num w:numId="10">
    <w:abstractNumId w:val="6"/>
  </w:num>
  <w:num w:numId="11">
    <w:abstractNumId w:val="6"/>
  </w:num>
  <w:num w:numId="12">
    <w:abstractNumId w:val="6"/>
  </w:num>
  <w:numIdMacAtCleanup w:val="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las Edwards">
    <w15:presenceInfo w15:providerId="Windows Live" w15:userId="ae2dae392435cd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6D"/>
    <w:rsid w:val="000117D4"/>
    <w:rsid w:val="000120B2"/>
    <w:rsid w:val="00017BC5"/>
    <w:rsid w:val="000211FF"/>
    <w:rsid w:val="00026EA4"/>
    <w:rsid w:val="000314D7"/>
    <w:rsid w:val="00031994"/>
    <w:rsid w:val="00044E4E"/>
    <w:rsid w:val="00045F8B"/>
    <w:rsid w:val="00046D2B"/>
    <w:rsid w:val="00056263"/>
    <w:rsid w:val="00057886"/>
    <w:rsid w:val="00057DB6"/>
    <w:rsid w:val="00061D75"/>
    <w:rsid w:val="00064D8A"/>
    <w:rsid w:val="00064F82"/>
    <w:rsid w:val="00065CEA"/>
    <w:rsid w:val="00066510"/>
    <w:rsid w:val="00077523"/>
    <w:rsid w:val="000A672E"/>
    <w:rsid w:val="000A76B9"/>
    <w:rsid w:val="000A7EB7"/>
    <w:rsid w:val="000B2797"/>
    <w:rsid w:val="000B441B"/>
    <w:rsid w:val="000C089F"/>
    <w:rsid w:val="000C3928"/>
    <w:rsid w:val="000C41B5"/>
    <w:rsid w:val="000C5E8E"/>
    <w:rsid w:val="000D7139"/>
    <w:rsid w:val="000E1C42"/>
    <w:rsid w:val="000E5359"/>
    <w:rsid w:val="000F4751"/>
    <w:rsid w:val="00102DCF"/>
    <w:rsid w:val="0010524C"/>
    <w:rsid w:val="00111FB1"/>
    <w:rsid w:val="00113418"/>
    <w:rsid w:val="001242A1"/>
    <w:rsid w:val="001252CB"/>
    <w:rsid w:val="001254FF"/>
    <w:rsid w:val="001338A2"/>
    <w:rsid w:val="001343DA"/>
    <w:rsid w:val="0013541A"/>
    <w:rsid w:val="001356F1"/>
    <w:rsid w:val="00136994"/>
    <w:rsid w:val="0014128E"/>
    <w:rsid w:val="00141BCA"/>
    <w:rsid w:val="00151888"/>
    <w:rsid w:val="00154EC8"/>
    <w:rsid w:val="00162C38"/>
    <w:rsid w:val="00164C48"/>
    <w:rsid w:val="00170A2D"/>
    <w:rsid w:val="001808BC"/>
    <w:rsid w:val="00182B81"/>
    <w:rsid w:val="0018509F"/>
    <w:rsid w:val="001851DB"/>
    <w:rsid w:val="0018619D"/>
    <w:rsid w:val="001A011E"/>
    <w:rsid w:val="001A066A"/>
    <w:rsid w:val="001A13E6"/>
    <w:rsid w:val="001A5731"/>
    <w:rsid w:val="001B42C3"/>
    <w:rsid w:val="001C5D5E"/>
    <w:rsid w:val="001D5208"/>
    <w:rsid w:val="001D678D"/>
    <w:rsid w:val="001E03F8"/>
    <w:rsid w:val="001E1678"/>
    <w:rsid w:val="001E2BBD"/>
    <w:rsid w:val="001E3376"/>
    <w:rsid w:val="001E5784"/>
    <w:rsid w:val="002069B3"/>
    <w:rsid w:val="00213289"/>
    <w:rsid w:val="00213A97"/>
    <w:rsid w:val="0021470D"/>
    <w:rsid w:val="0021675E"/>
    <w:rsid w:val="00222674"/>
    <w:rsid w:val="00223274"/>
    <w:rsid w:val="00227826"/>
    <w:rsid w:val="002329CF"/>
    <w:rsid w:val="00232F5B"/>
    <w:rsid w:val="00234F39"/>
    <w:rsid w:val="002438A8"/>
    <w:rsid w:val="0024444C"/>
    <w:rsid w:val="00247C29"/>
    <w:rsid w:val="00247DDC"/>
    <w:rsid w:val="00260467"/>
    <w:rsid w:val="00263EA3"/>
    <w:rsid w:val="00264F0A"/>
    <w:rsid w:val="002805C5"/>
    <w:rsid w:val="00284F85"/>
    <w:rsid w:val="00286955"/>
    <w:rsid w:val="002902BA"/>
    <w:rsid w:val="00290915"/>
    <w:rsid w:val="002937F6"/>
    <w:rsid w:val="0029629C"/>
    <w:rsid w:val="00297A09"/>
    <w:rsid w:val="002A22E2"/>
    <w:rsid w:val="002A2C20"/>
    <w:rsid w:val="002B2237"/>
    <w:rsid w:val="002C52E2"/>
    <w:rsid w:val="002C64F7"/>
    <w:rsid w:val="002F363D"/>
    <w:rsid w:val="002F37D9"/>
    <w:rsid w:val="002F41F2"/>
    <w:rsid w:val="00301BF3"/>
    <w:rsid w:val="0030208D"/>
    <w:rsid w:val="00323418"/>
    <w:rsid w:val="00325F7A"/>
    <w:rsid w:val="003357BF"/>
    <w:rsid w:val="00344EBC"/>
    <w:rsid w:val="00353E47"/>
    <w:rsid w:val="003544CD"/>
    <w:rsid w:val="00364FAD"/>
    <w:rsid w:val="0036738F"/>
    <w:rsid w:val="0036759C"/>
    <w:rsid w:val="00367AE5"/>
    <w:rsid w:val="00367D71"/>
    <w:rsid w:val="0038150A"/>
    <w:rsid w:val="003834F1"/>
    <w:rsid w:val="00384D11"/>
    <w:rsid w:val="003862C6"/>
    <w:rsid w:val="003A5CC2"/>
    <w:rsid w:val="003B24E9"/>
    <w:rsid w:val="003B6E75"/>
    <w:rsid w:val="003B7DA1"/>
    <w:rsid w:val="003C2DC2"/>
    <w:rsid w:val="003C5426"/>
    <w:rsid w:val="003D0379"/>
    <w:rsid w:val="003D217D"/>
    <w:rsid w:val="003D2574"/>
    <w:rsid w:val="003D4C59"/>
    <w:rsid w:val="003E3747"/>
    <w:rsid w:val="003F063D"/>
    <w:rsid w:val="003F4267"/>
    <w:rsid w:val="003F79BB"/>
    <w:rsid w:val="00404032"/>
    <w:rsid w:val="0040736F"/>
    <w:rsid w:val="00412C1F"/>
    <w:rsid w:val="004137C7"/>
    <w:rsid w:val="004219BA"/>
    <w:rsid w:val="00421CB2"/>
    <w:rsid w:val="004268B9"/>
    <w:rsid w:val="00427498"/>
    <w:rsid w:val="00433B96"/>
    <w:rsid w:val="00442450"/>
    <w:rsid w:val="00443244"/>
    <w:rsid w:val="004440F1"/>
    <w:rsid w:val="004456DD"/>
    <w:rsid w:val="00446CDF"/>
    <w:rsid w:val="004521B7"/>
    <w:rsid w:val="00462AB5"/>
    <w:rsid w:val="00465EAF"/>
    <w:rsid w:val="004738C5"/>
    <w:rsid w:val="00491046"/>
    <w:rsid w:val="00492764"/>
    <w:rsid w:val="004A2AC7"/>
    <w:rsid w:val="004A6D2F"/>
    <w:rsid w:val="004A76EB"/>
    <w:rsid w:val="004B5F7F"/>
    <w:rsid w:val="004C2887"/>
    <w:rsid w:val="004C6734"/>
    <w:rsid w:val="004D0B40"/>
    <w:rsid w:val="004D0F24"/>
    <w:rsid w:val="004D1BB1"/>
    <w:rsid w:val="004D2626"/>
    <w:rsid w:val="004D27FB"/>
    <w:rsid w:val="004D2FF1"/>
    <w:rsid w:val="004D6E26"/>
    <w:rsid w:val="004D77D3"/>
    <w:rsid w:val="004E2959"/>
    <w:rsid w:val="004E414D"/>
    <w:rsid w:val="004E5453"/>
    <w:rsid w:val="004F20EF"/>
    <w:rsid w:val="0050000E"/>
    <w:rsid w:val="0050321C"/>
    <w:rsid w:val="00507870"/>
    <w:rsid w:val="00515D6A"/>
    <w:rsid w:val="00536782"/>
    <w:rsid w:val="00544BDC"/>
    <w:rsid w:val="00546667"/>
    <w:rsid w:val="0054712D"/>
    <w:rsid w:val="005474B6"/>
    <w:rsid w:val="00547EF6"/>
    <w:rsid w:val="00553166"/>
    <w:rsid w:val="0055576A"/>
    <w:rsid w:val="005570B5"/>
    <w:rsid w:val="00557C16"/>
    <w:rsid w:val="00567E18"/>
    <w:rsid w:val="00573E13"/>
    <w:rsid w:val="00575F5F"/>
    <w:rsid w:val="00581805"/>
    <w:rsid w:val="00585F76"/>
    <w:rsid w:val="005A34E4"/>
    <w:rsid w:val="005A5F52"/>
    <w:rsid w:val="005B17F2"/>
    <w:rsid w:val="005B7FB0"/>
    <w:rsid w:val="005C35A5"/>
    <w:rsid w:val="005C577C"/>
    <w:rsid w:val="005D03E5"/>
    <w:rsid w:val="005D0621"/>
    <w:rsid w:val="005D1E27"/>
    <w:rsid w:val="005D2A3E"/>
    <w:rsid w:val="005E022E"/>
    <w:rsid w:val="005E5215"/>
    <w:rsid w:val="005E5F73"/>
    <w:rsid w:val="005E6449"/>
    <w:rsid w:val="005E6D29"/>
    <w:rsid w:val="005F7F7E"/>
    <w:rsid w:val="00614693"/>
    <w:rsid w:val="00614C28"/>
    <w:rsid w:val="00620761"/>
    <w:rsid w:val="00623C2F"/>
    <w:rsid w:val="0062432D"/>
    <w:rsid w:val="00633578"/>
    <w:rsid w:val="00637068"/>
    <w:rsid w:val="006401B9"/>
    <w:rsid w:val="00641027"/>
    <w:rsid w:val="00642486"/>
    <w:rsid w:val="00643DAF"/>
    <w:rsid w:val="00650811"/>
    <w:rsid w:val="00651208"/>
    <w:rsid w:val="00657053"/>
    <w:rsid w:val="00661D3E"/>
    <w:rsid w:val="00662264"/>
    <w:rsid w:val="006677E7"/>
    <w:rsid w:val="006746F0"/>
    <w:rsid w:val="00687B66"/>
    <w:rsid w:val="00690F96"/>
    <w:rsid w:val="00692627"/>
    <w:rsid w:val="006969E7"/>
    <w:rsid w:val="006A3643"/>
    <w:rsid w:val="006A7BA0"/>
    <w:rsid w:val="006B0859"/>
    <w:rsid w:val="006C2A29"/>
    <w:rsid w:val="006C64CF"/>
    <w:rsid w:val="006C733C"/>
    <w:rsid w:val="006D17B1"/>
    <w:rsid w:val="006D4752"/>
    <w:rsid w:val="006D4B12"/>
    <w:rsid w:val="006D708A"/>
    <w:rsid w:val="006E14C1"/>
    <w:rsid w:val="006F0292"/>
    <w:rsid w:val="006F27FA"/>
    <w:rsid w:val="006F416B"/>
    <w:rsid w:val="006F519B"/>
    <w:rsid w:val="006F6557"/>
    <w:rsid w:val="00707BCD"/>
    <w:rsid w:val="00713675"/>
    <w:rsid w:val="00715823"/>
    <w:rsid w:val="007257F1"/>
    <w:rsid w:val="0072620A"/>
    <w:rsid w:val="00732FE9"/>
    <w:rsid w:val="00737A47"/>
    <w:rsid w:val="00737B93"/>
    <w:rsid w:val="0074590B"/>
    <w:rsid w:val="00745BF0"/>
    <w:rsid w:val="007476FE"/>
    <w:rsid w:val="007615FE"/>
    <w:rsid w:val="007655D5"/>
    <w:rsid w:val="00766183"/>
    <w:rsid w:val="0076655C"/>
    <w:rsid w:val="007742DC"/>
    <w:rsid w:val="00780C23"/>
    <w:rsid w:val="00784CF7"/>
    <w:rsid w:val="0078672F"/>
    <w:rsid w:val="00791437"/>
    <w:rsid w:val="007932DF"/>
    <w:rsid w:val="007978DB"/>
    <w:rsid w:val="007A023C"/>
    <w:rsid w:val="007A40CE"/>
    <w:rsid w:val="007B0C2C"/>
    <w:rsid w:val="007B278E"/>
    <w:rsid w:val="007C5C23"/>
    <w:rsid w:val="007C60C7"/>
    <w:rsid w:val="007D7534"/>
    <w:rsid w:val="007E2A26"/>
    <w:rsid w:val="007E4C58"/>
    <w:rsid w:val="007F1775"/>
    <w:rsid w:val="007F2348"/>
    <w:rsid w:val="00802676"/>
    <w:rsid w:val="00802F98"/>
    <w:rsid w:val="00803F07"/>
    <w:rsid w:val="0080749A"/>
    <w:rsid w:val="00807C32"/>
    <w:rsid w:val="00817EBF"/>
    <w:rsid w:val="00821FB8"/>
    <w:rsid w:val="00822ACD"/>
    <w:rsid w:val="008319CB"/>
    <w:rsid w:val="008373C2"/>
    <w:rsid w:val="0084220E"/>
    <w:rsid w:val="00842F49"/>
    <w:rsid w:val="00855C66"/>
    <w:rsid w:val="00870FEC"/>
    <w:rsid w:val="00871EE4"/>
    <w:rsid w:val="00880214"/>
    <w:rsid w:val="00884B68"/>
    <w:rsid w:val="00890F10"/>
    <w:rsid w:val="008B293F"/>
    <w:rsid w:val="008B2C63"/>
    <w:rsid w:val="008B7371"/>
    <w:rsid w:val="008C399B"/>
    <w:rsid w:val="008D085A"/>
    <w:rsid w:val="008D3DDB"/>
    <w:rsid w:val="008F1380"/>
    <w:rsid w:val="008F2CB5"/>
    <w:rsid w:val="008F573F"/>
    <w:rsid w:val="009034EC"/>
    <w:rsid w:val="0091396C"/>
    <w:rsid w:val="0093067A"/>
    <w:rsid w:val="009364A6"/>
    <w:rsid w:val="00937CA8"/>
    <w:rsid w:val="00941C60"/>
    <w:rsid w:val="00953A5A"/>
    <w:rsid w:val="00966D42"/>
    <w:rsid w:val="00971689"/>
    <w:rsid w:val="00973E90"/>
    <w:rsid w:val="00975B07"/>
    <w:rsid w:val="00980B4A"/>
    <w:rsid w:val="00997A10"/>
    <w:rsid w:val="009A296B"/>
    <w:rsid w:val="009A3644"/>
    <w:rsid w:val="009C472C"/>
    <w:rsid w:val="009C4D71"/>
    <w:rsid w:val="009C768D"/>
    <w:rsid w:val="009E3D0A"/>
    <w:rsid w:val="009E4293"/>
    <w:rsid w:val="009E51FC"/>
    <w:rsid w:val="009E5DDB"/>
    <w:rsid w:val="009F1D28"/>
    <w:rsid w:val="009F6E14"/>
    <w:rsid w:val="009F75EE"/>
    <w:rsid w:val="009F7618"/>
    <w:rsid w:val="00A04D23"/>
    <w:rsid w:val="00A0509A"/>
    <w:rsid w:val="00A06766"/>
    <w:rsid w:val="00A13765"/>
    <w:rsid w:val="00A21B12"/>
    <w:rsid w:val="00A2323A"/>
    <w:rsid w:val="00A23F80"/>
    <w:rsid w:val="00A252BB"/>
    <w:rsid w:val="00A25996"/>
    <w:rsid w:val="00A279CF"/>
    <w:rsid w:val="00A33E2F"/>
    <w:rsid w:val="00A3474D"/>
    <w:rsid w:val="00A44B68"/>
    <w:rsid w:val="00A46E98"/>
    <w:rsid w:val="00A5099F"/>
    <w:rsid w:val="00A5436D"/>
    <w:rsid w:val="00A602DC"/>
    <w:rsid w:val="00A61C28"/>
    <w:rsid w:val="00A62E7F"/>
    <w:rsid w:val="00A6352B"/>
    <w:rsid w:val="00A63F9D"/>
    <w:rsid w:val="00A701B5"/>
    <w:rsid w:val="00A714BB"/>
    <w:rsid w:val="00A7485B"/>
    <w:rsid w:val="00A814F5"/>
    <w:rsid w:val="00A82CF9"/>
    <w:rsid w:val="00A92D8F"/>
    <w:rsid w:val="00A972EA"/>
    <w:rsid w:val="00AB2988"/>
    <w:rsid w:val="00AB589D"/>
    <w:rsid w:val="00AB7999"/>
    <w:rsid w:val="00AC0C0F"/>
    <w:rsid w:val="00AC18B1"/>
    <w:rsid w:val="00AC40D8"/>
    <w:rsid w:val="00AC4DF1"/>
    <w:rsid w:val="00AC7C02"/>
    <w:rsid w:val="00AD1130"/>
    <w:rsid w:val="00AD3292"/>
    <w:rsid w:val="00AD3A5E"/>
    <w:rsid w:val="00AE7AF0"/>
    <w:rsid w:val="00AF49D6"/>
    <w:rsid w:val="00AF6683"/>
    <w:rsid w:val="00B0512D"/>
    <w:rsid w:val="00B13056"/>
    <w:rsid w:val="00B16BA7"/>
    <w:rsid w:val="00B177B3"/>
    <w:rsid w:val="00B42F95"/>
    <w:rsid w:val="00B43D7A"/>
    <w:rsid w:val="00B500CA"/>
    <w:rsid w:val="00B618A2"/>
    <w:rsid w:val="00B82287"/>
    <w:rsid w:val="00B83C80"/>
    <w:rsid w:val="00B86314"/>
    <w:rsid w:val="00BA1C2E"/>
    <w:rsid w:val="00BA5F16"/>
    <w:rsid w:val="00BB0898"/>
    <w:rsid w:val="00BC010E"/>
    <w:rsid w:val="00BC200B"/>
    <w:rsid w:val="00BC4756"/>
    <w:rsid w:val="00BC69A4"/>
    <w:rsid w:val="00BD054C"/>
    <w:rsid w:val="00BD15D5"/>
    <w:rsid w:val="00BE0680"/>
    <w:rsid w:val="00BE305F"/>
    <w:rsid w:val="00BE3D45"/>
    <w:rsid w:val="00BE7ADC"/>
    <w:rsid w:val="00BE7BA3"/>
    <w:rsid w:val="00BF02E3"/>
    <w:rsid w:val="00BF5682"/>
    <w:rsid w:val="00BF5844"/>
    <w:rsid w:val="00BF7B09"/>
    <w:rsid w:val="00C02594"/>
    <w:rsid w:val="00C071D2"/>
    <w:rsid w:val="00C10000"/>
    <w:rsid w:val="00C13DC4"/>
    <w:rsid w:val="00C20A95"/>
    <w:rsid w:val="00C231D8"/>
    <w:rsid w:val="00C2692F"/>
    <w:rsid w:val="00C3207C"/>
    <w:rsid w:val="00C400E1"/>
    <w:rsid w:val="00C41187"/>
    <w:rsid w:val="00C56A72"/>
    <w:rsid w:val="00C63C31"/>
    <w:rsid w:val="00C729CB"/>
    <w:rsid w:val="00C7463E"/>
    <w:rsid w:val="00C757A0"/>
    <w:rsid w:val="00C760DE"/>
    <w:rsid w:val="00C82630"/>
    <w:rsid w:val="00C82CB7"/>
    <w:rsid w:val="00C85B4E"/>
    <w:rsid w:val="00C907F7"/>
    <w:rsid w:val="00CA01F9"/>
    <w:rsid w:val="00CA0BF3"/>
    <w:rsid w:val="00CA14C2"/>
    <w:rsid w:val="00CA1D8E"/>
    <w:rsid w:val="00CA2103"/>
    <w:rsid w:val="00CB6B8E"/>
    <w:rsid w:val="00CB6B99"/>
    <w:rsid w:val="00CC1C3A"/>
    <w:rsid w:val="00CD1CAD"/>
    <w:rsid w:val="00CD25AA"/>
    <w:rsid w:val="00CE0835"/>
    <w:rsid w:val="00CE1801"/>
    <w:rsid w:val="00CE302F"/>
    <w:rsid w:val="00CE4C87"/>
    <w:rsid w:val="00CE544A"/>
    <w:rsid w:val="00D02186"/>
    <w:rsid w:val="00D05B03"/>
    <w:rsid w:val="00D109BE"/>
    <w:rsid w:val="00D11E1C"/>
    <w:rsid w:val="00D1465E"/>
    <w:rsid w:val="00D160B0"/>
    <w:rsid w:val="00D17F94"/>
    <w:rsid w:val="00D200CC"/>
    <w:rsid w:val="00D223FC"/>
    <w:rsid w:val="00D26D1E"/>
    <w:rsid w:val="00D339C7"/>
    <w:rsid w:val="00D474CF"/>
    <w:rsid w:val="00D5547E"/>
    <w:rsid w:val="00D56E2E"/>
    <w:rsid w:val="00D65E71"/>
    <w:rsid w:val="00D6742A"/>
    <w:rsid w:val="00D80524"/>
    <w:rsid w:val="00D80A0B"/>
    <w:rsid w:val="00D82AC1"/>
    <w:rsid w:val="00D8642C"/>
    <w:rsid w:val="00D869A1"/>
    <w:rsid w:val="00D92E6F"/>
    <w:rsid w:val="00DA263E"/>
    <w:rsid w:val="00DA413F"/>
    <w:rsid w:val="00DA4584"/>
    <w:rsid w:val="00DA614B"/>
    <w:rsid w:val="00DC046F"/>
    <w:rsid w:val="00DC098C"/>
    <w:rsid w:val="00DC3060"/>
    <w:rsid w:val="00DC7F46"/>
    <w:rsid w:val="00DE0FB2"/>
    <w:rsid w:val="00DF093E"/>
    <w:rsid w:val="00DF3BA4"/>
    <w:rsid w:val="00DF7687"/>
    <w:rsid w:val="00E01F42"/>
    <w:rsid w:val="00E06027"/>
    <w:rsid w:val="00E16BB6"/>
    <w:rsid w:val="00E206D6"/>
    <w:rsid w:val="00E3366E"/>
    <w:rsid w:val="00E3619B"/>
    <w:rsid w:val="00E4157A"/>
    <w:rsid w:val="00E428D1"/>
    <w:rsid w:val="00E52086"/>
    <w:rsid w:val="00E527B2"/>
    <w:rsid w:val="00E543A6"/>
    <w:rsid w:val="00E60479"/>
    <w:rsid w:val="00E61D73"/>
    <w:rsid w:val="00E6537B"/>
    <w:rsid w:val="00E73684"/>
    <w:rsid w:val="00E818D6"/>
    <w:rsid w:val="00E819E9"/>
    <w:rsid w:val="00E87F7A"/>
    <w:rsid w:val="00E96BD7"/>
    <w:rsid w:val="00EA0DB1"/>
    <w:rsid w:val="00EA0EE9"/>
    <w:rsid w:val="00EA26FE"/>
    <w:rsid w:val="00EB121D"/>
    <w:rsid w:val="00EB7402"/>
    <w:rsid w:val="00EB793B"/>
    <w:rsid w:val="00EC6D80"/>
    <w:rsid w:val="00ED1C82"/>
    <w:rsid w:val="00ED4756"/>
    <w:rsid w:val="00ED52CA"/>
    <w:rsid w:val="00ED5860"/>
    <w:rsid w:val="00ED7C60"/>
    <w:rsid w:val="00EE0F08"/>
    <w:rsid w:val="00EE35C9"/>
    <w:rsid w:val="00EF17BC"/>
    <w:rsid w:val="00F03665"/>
    <w:rsid w:val="00F05ECA"/>
    <w:rsid w:val="00F255FE"/>
    <w:rsid w:val="00F303D5"/>
    <w:rsid w:val="00F32F89"/>
    <w:rsid w:val="00F3566E"/>
    <w:rsid w:val="00F375FB"/>
    <w:rsid w:val="00F41AC1"/>
    <w:rsid w:val="00F4367A"/>
    <w:rsid w:val="00F445B1"/>
    <w:rsid w:val="00F45CD4"/>
    <w:rsid w:val="00F57E3D"/>
    <w:rsid w:val="00F6470F"/>
    <w:rsid w:val="00F66DCA"/>
    <w:rsid w:val="00F70616"/>
    <w:rsid w:val="00F73510"/>
    <w:rsid w:val="00F74F53"/>
    <w:rsid w:val="00F7606D"/>
    <w:rsid w:val="00F81670"/>
    <w:rsid w:val="00F82024"/>
    <w:rsid w:val="00F86367"/>
    <w:rsid w:val="00F95BC9"/>
    <w:rsid w:val="00FA624C"/>
    <w:rsid w:val="00FB2431"/>
    <w:rsid w:val="00FB76AF"/>
    <w:rsid w:val="00FC54C7"/>
    <w:rsid w:val="00FC6A8A"/>
    <w:rsid w:val="00FD0FAC"/>
    <w:rsid w:val="00FD1DFA"/>
    <w:rsid w:val="00FD4966"/>
    <w:rsid w:val="00FD584D"/>
    <w:rsid w:val="00FE57DC"/>
    <w:rsid w:val="00FF0B75"/>
    <w:rsid w:val="00FF13A0"/>
    <w:rsid w:val="00FF36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0E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5704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ploszynski@oxford.gov.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5B6D4-C7CC-44E0-928A-DE2D1B73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76409949</Template>
  <TotalTime>1</TotalTime>
  <Pages>5</Pages>
  <Words>1995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Michael</dc:creator>
  <cp:lastModifiedBy>JMitchell</cp:lastModifiedBy>
  <cp:revision>3</cp:revision>
  <cp:lastPrinted>2017-02-01T08:34:00Z</cp:lastPrinted>
  <dcterms:created xsi:type="dcterms:W3CDTF">2019-10-28T13:20:00Z</dcterms:created>
  <dcterms:modified xsi:type="dcterms:W3CDTF">2019-10-28T13:20:00Z</dcterms:modified>
</cp:coreProperties>
</file>